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0C99" w14:textId="26FE173C" w:rsidR="00DF6D94" w:rsidRPr="00DF6D94" w:rsidRDefault="00DF6D94" w:rsidP="00DF6D94">
      <w:pPr>
        <w:jc w:val="center"/>
        <w:rPr>
          <w:b/>
          <w:bCs/>
          <w:sz w:val="24"/>
          <w:szCs w:val="24"/>
        </w:rPr>
      </w:pPr>
      <w:r w:rsidRPr="00DF6D94">
        <w:rPr>
          <w:b/>
          <w:bCs/>
          <w:sz w:val="24"/>
          <w:szCs w:val="24"/>
        </w:rPr>
        <w:t xml:space="preserve">Schede Sintesi, </w:t>
      </w:r>
      <w:r w:rsidR="00632BDD">
        <w:rPr>
          <w:b/>
          <w:bCs/>
          <w:sz w:val="24"/>
          <w:szCs w:val="24"/>
        </w:rPr>
        <w:t>Basilicata</w:t>
      </w:r>
    </w:p>
    <w:p w14:paraId="06643027" w14:textId="77777777" w:rsidR="00DF6D94" w:rsidRDefault="00DF6D94" w:rsidP="00D170A2">
      <w:pPr>
        <w:rPr>
          <w:b/>
          <w:bCs/>
        </w:rPr>
      </w:pPr>
    </w:p>
    <w:p w14:paraId="60CAFCF0" w14:textId="6D0C27EA" w:rsidR="00D170A2" w:rsidRPr="00D170A2" w:rsidRDefault="00DF6D94" w:rsidP="00D170A2">
      <w:pPr>
        <w:rPr>
          <w:b/>
          <w:bCs/>
        </w:rPr>
      </w:pPr>
      <w:r>
        <w:rPr>
          <w:b/>
          <w:bCs/>
        </w:rPr>
        <w:t xml:space="preserve">1. </w:t>
      </w:r>
      <w:r w:rsidR="00D170A2" w:rsidRPr="00D170A2">
        <w:rPr>
          <w:b/>
          <w:bCs/>
        </w:rPr>
        <w:t>Il sistema delle PMI, 2007-2019</w:t>
      </w:r>
    </w:p>
    <w:tbl>
      <w:tblPr>
        <w:tblW w:w="9519" w:type="dxa"/>
        <w:tblInd w:w="-152" w:type="dxa"/>
        <w:tblCellMar>
          <w:left w:w="70" w:type="dxa"/>
          <w:right w:w="70" w:type="dxa"/>
        </w:tblCellMar>
        <w:tblLook w:val="04A0" w:firstRow="1" w:lastRow="0" w:firstColumn="1" w:lastColumn="0" w:noHBand="0" w:noVBand="1"/>
      </w:tblPr>
      <w:tblGrid>
        <w:gridCol w:w="1702"/>
        <w:gridCol w:w="733"/>
        <w:gridCol w:w="733"/>
        <w:gridCol w:w="733"/>
        <w:gridCol w:w="733"/>
        <w:gridCol w:w="733"/>
        <w:gridCol w:w="733"/>
        <w:gridCol w:w="733"/>
        <w:gridCol w:w="733"/>
        <w:gridCol w:w="733"/>
        <w:gridCol w:w="600"/>
        <w:gridCol w:w="620"/>
      </w:tblGrid>
      <w:tr w:rsidR="00DF6D94" w:rsidRPr="00DF6D94" w14:paraId="38F4C2D3" w14:textId="77777777" w:rsidTr="00AD7F4C">
        <w:trPr>
          <w:trHeight w:val="300"/>
        </w:trPr>
        <w:tc>
          <w:tcPr>
            <w:tcW w:w="1702"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1F782EBC"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 </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60A5AB80"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2007</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4EB13919"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2012</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7FE847A0"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2013</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0D10B346"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2014</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54BA3881"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2015</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07168FEC"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2016</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079C0929"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2017</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081814C2"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2018</w:t>
            </w:r>
          </w:p>
        </w:tc>
        <w:tc>
          <w:tcPr>
            <w:tcW w:w="733" w:type="dxa"/>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1EE1060F"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2019</w:t>
            </w:r>
          </w:p>
        </w:tc>
        <w:tc>
          <w:tcPr>
            <w:tcW w:w="600" w:type="dxa"/>
            <w:tcBorders>
              <w:top w:val="single" w:sz="8" w:space="0" w:color="B4C6E7"/>
              <w:left w:val="nil"/>
              <w:bottom w:val="nil"/>
              <w:right w:val="single" w:sz="8" w:space="0" w:color="B4C6E7"/>
            </w:tcBorders>
            <w:shd w:val="clear" w:color="auto" w:fill="auto"/>
            <w:vAlign w:val="center"/>
            <w:hideMark/>
          </w:tcPr>
          <w:p w14:paraId="39B22E0A"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2019/</w:t>
            </w:r>
          </w:p>
        </w:tc>
        <w:tc>
          <w:tcPr>
            <w:tcW w:w="620" w:type="dxa"/>
            <w:tcBorders>
              <w:top w:val="single" w:sz="8" w:space="0" w:color="B4C6E7"/>
              <w:left w:val="nil"/>
              <w:bottom w:val="nil"/>
              <w:right w:val="single" w:sz="8" w:space="0" w:color="B4C6E7"/>
            </w:tcBorders>
            <w:shd w:val="clear" w:color="auto" w:fill="auto"/>
            <w:vAlign w:val="center"/>
            <w:hideMark/>
          </w:tcPr>
          <w:p w14:paraId="039CFF24"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2019/</w:t>
            </w:r>
          </w:p>
        </w:tc>
      </w:tr>
      <w:tr w:rsidR="00DF6D94" w:rsidRPr="00DF6D94" w14:paraId="681A5955" w14:textId="77777777" w:rsidTr="00AD7F4C">
        <w:trPr>
          <w:trHeight w:val="310"/>
        </w:trPr>
        <w:tc>
          <w:tcPr>
            <w:tcW w:w="1702" w:type="dxa"/>
            <w:vMerge/>
            <w:tcBorders>
              <w:top w:val="single" w:sz="8" w:space="0" w:color="B4C6E7"/>
              <w:left w:val="single" w:sz="8" w:space="0" w:color="B4C6E7"/>
              <w:bottom w:val="single" w:sz="12" w:space="0" w:color="8EAADB"/>
              <w:right w:val="single" w:sz="8" w:space="0" w:color="B4C6E7"/>
            </w:tcBorders>
            <w:vAlign w:val="center"/>
            <w:hideMark/>
          </w:tcPr>
          <w:p w14:paraId="20E2DBB7"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3A13C4C3"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2370390B"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23492A6C"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48ED3964"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4FBF8818"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01D4E799"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5FC59B1E"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3ADCB321"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733" w:type="dxa"/>
            <w:vMerge/>
            <w:tcBorders>
              <w:top w:val="single" w:sz="8" w:space="0" w:color="B4C6E7"/>
              <w:left w:val="single" w:sz="8" w:space="0" w:color="B4C6E7"/>
              <w:bottom w:val="single" w:sz="12" w:space="0" w:color="8EAADB"/>
              <w:right w:val="single" w:sz="8" w:space="0" w:color="B4C6E7"/>
            </w:tcBorders>
            <w:vAlign w:val="center"/>
            <w:hideMark/>
          </w:tcPr>
          <w:p w14:paraId="3FD0D2AE"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600" w:type="dxa"/>
            <w:tcBorders>
              <w:top w:val="nil"/>
              <w:left w:val="nil"/>
              <w:bottom w:val="single" w:sz="12" w:space="0" w:color="8EAADB"/>
              <w:right w:val="single" w:sz="8" w:space="0" w:color="B4C6E7"/>
            </w:tcBorders>
            <w:shd w:val="clear" w:color="auto" w:fill="auto"/>
            <w:vAlign w:val="center"/>
            <w:hideMark/>
          </w:tcPr>
          <w:p w14:paraId="492F20F2"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2018</w:t>
            </w:r>
          </w:p>
        </w:tc>
        <w:tc>
          <w:tcPr>
            <w:tcW w:w="620" w:type="dxa"/>
            <w:tcBorders>
              <w:top w:val="nil"/>
              <w:left w:val="nil"/>
              <w:bottom w:val="single" w:sz="12" w:space="0" w:color="8EAADB"/>
              <w:right w:val="single" w:sz="8" w:space="0" w:color="B4C6E7"/>
            </w:tcBorders>
            <w:shd w:val="clear" w:color="auto" w:fill="auto"/>
            <w:vAlign w:val="center"/>
            <w:hideMark/>
          </w:tcPr>
          <w:p w14:paraId="300FC58C"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2007</w:t>
            </w:r>
          </w:p>
        </w:tc>
      </w:tr>
      <w:tr w:rsidR="00DF6D94" w:rsidRPr="00DF6D94" w14:paraId="7DDD5752" w14:textId="77777777" w:rsidTr="00AD7F4C">
        <w:trPr>
          <w:trHeight w:val="310"/>
        </w:trPr>
        <w:tc>
          <w:tcPr>
            <w:tcW w:w="1702" w:type="dxa"/>
            <w:tcBorders>
              <w:top w:val="nil"/>
              <w:left w:val="single" w:sz="8" w:space="0" w:color="B4C6E7"/>
              <w:bottom w:val="single" w:sz="8" w:space="0" w:color="B4C6E7"/>
              <w:right w:val="single" w:sz="8" w:space="0" w:color="B4C6E7"/>
            </w:tcBorders>
            <w:shd w:val="clear" w:color="auto" w:fill="auto"/>
            <w:noWrap/>
            <w:vAlign w:val="center"/>
            <w:hideMark/>
          </w:tcPr>
          <w:p w14:paraId="55E20B0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Italia</w:t>
            </w:r>
          </w:p>
        </w:tc>
        <w:tc>
          <w:tcPr>
            <w:tcW w:w="733" w:type="dxa"/>
            <w:tcBorders>
              <w:top w:val="nil"/>
              <w:left w:val="nil"/>
              <w:bottom w:val="single" w:sz="8" w:space="0" w:color="B4C6E7"/>
              <w:right w:val="single" w:sz="8" w:space="0" w:color="B4C6E7"/>
            </w:tcBorders>
            <w:shd w:val="clear" w:color="auto" w:fill="auto"/>
            <w:noWrap/>
            <w:vAlign w:val="center"/>
            <w:hideMark/>
          </w:tcPr>
          <w:p w14:paraId="5BCE4D7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149.932</w:t>
            </w:r>
          </w:p>
        </w:tc>
        <w:tc>
          <w:tcPr>
            <w:tcW w:w="733" w:type="dxa"/>
            <w:tcBorders>
              <w:top w:val="nil"/>
              <w:left w:val="nil"/>
              <w:bottom w:val="single" w:sz="8" w:space="0" w:color="B4C6E7"/>
              <w:right w:val="single" w:sz="8" w:space="0" w:color="B4C6E7"/>
            </w:tcBorders>
            <w:shd w:val="clear" w:color="auto" w:fill="auto"/>
            <w:noWrap/>
            <w:vAlign w:val="center"/>
            <w:hideMark/>
          </w:tcPr>
          <w:p w14:paraId="147E5EA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143.542</w:t>
            </w:r>
          </w:p>
        </w:tc>
        <w:tc>
          <w:tcPr>
            <w:tcW w:w="733" w:type="dxa"/>
            <w:tcBorders>
              <w:top w:val="nil"/>
              <w:left w:val="nil"/>
              <w:bottom w:val="single" w:sz="8" w:space="0" w:color="B4C6E7"/>
              <w:right w:val="single" w:sz="8" w:space="0" w:color="B4C6E7"/>
            </w:tcBorders>
            <w:shd w:val="clear" w:color="auto" w:fill="auto"/>
            <w:noWrap/>
            <w:vAlign w:val="center"/>
            <w:hideMark/>
          </w:tcPr>
          <w:p w14:paraId="4F018AF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137.046</w:t>
            </w:r>
          </w:p>
        </w:tc>
        <w:tc>
          <w:tcPr>
            <w:tcW w:w="733" w:type="dxa"/>
            <w:tcBorders>
              <w:top w:val="nil"/>
              <w:left w:val="nil"/>
              <w:bottom w:val="single" w:sz="8" w:space="0" w:color="B4C6E7"/>
              <w:right w:val="single" w:sz="8" w:space="0" w:color="B4C6E7"/>
            </w:tcBorders>
            <w:shd w:val="clear" w:color="auto" w:fill="auto"/>
            <w:noWrap/>
            <w:vAlign w:val="center"/>
            <w:hideMark/>
          </w:tcPr>
          <w:p w14:paraId="093C702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136.114</w:t>
            </w:r>
          </w:p>
        </w:tc>
        <w:tc>
          <w:tcPr>
            <w:tcW w:w="733" w:type="dxa"/>
            <w:tcBorders>
              <w:top w:val="nil"/>
              <w:left w:val="nil"/>
              <w:bottom w:val="single" w:sz="8" w:space="0" w:color="B4C6E7"/>
              <w:right w:val="single" w:sz="8" w:space="0" w:color="B4C6E7"/>
            </w:tcBorders>
            <w:shd w:val="clear" w:color="auto" w:fill="auto"/>
            <w:noWrap/>
            <w:vAlign w:val="center"/>
            <w:hideMark/>
          </w:tcPr>
          <w:p w14:paraId="6EA78D3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140.362</w:t>
            </w:r>
          </w:p>
        </w:tc>
        <w:tc>
          <w:tcPr>
            <w:tcW w:w="733" w:type="dxa"/>
            <w:tcBorders>
              <w:top w:val="nil"/>
              <w:left w:val="nil"/>
              <w:bottom w:val="single" w:sz="8" w:space="0" w:color="B4C6E7"/>
              <w:right w:val="single" w:sz="8" w:space="0" w:color="B4C6E7"/>
            </w:tcBorders>
            <w:shd w:val="clear" w:color="auto" w:fill="auto"/>
            <w:noWrap/>
            <w:vAlign w:val="center"/>
            <w:hideMark/>
          </w:tcPr>
          <w:p w14:paraId="2CE24DC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148.531</w:t>
            </w:r>
          </w:p>
        </w:tc>
        <w:tc>
          <w:tcPr>
            <w:tcW w:w="733" w:type="dxa"/>
            <w:tcBorders>
              <w:top w:val="nil"/>
              <w:left w:val="nil"/>
              <w:bottom w:val="single" w:sz="8" w:space="0" w:color="B4C6E7"/>
              <w:right w:val="single" w:sz="8" w:space="0" w:color="B4C6E7"/>
            </w:tcBorders>
            <w:shd w:val="clear" w:color="auto" w:fill="auto"/>
            <w:noWrap/>
            <w:vAlign w:val="center"/>
            <w:hideMark/>
          </w:tcPr>
          <w:p w14:paraId="00CEA570"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156.754</w:t>
            </w:r>
          </w:p>
        </w:tc>
        <w:tc>
          <w:tcPr>
            <w:tcW w:w="733" w:type="dxa"/>
            <w:tcBorders>
              <w:top w:val="nil"/>
              <w:left w:val="nil"/>
              <w:bottom w:val="single" w:sz="8" w:space="0" w:color="B4C6E7"/>
              <w:right w:val="single" w:sz="8" w:space="0" w:color="B4C6E7"/>
            </w:tcBorders>
            <w:shd w:val="clear" w:color="auto" w:fill="auto"/>
            <w:noWrap/>
            <w:vAlign w:val="center"/>
            <w:hideMark/>
          </w:tcPr>
          <w:p w14:paraId="12AD5A82"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158.688</w:t>
            </w:r>
          </w:p>
        </w:tc>
        <w:tc>
          <w:tcPr>
            <w:tcW w:w="733" w:type="dxa"/>
            <w:tcBorders>
              <w:top w:val="nil"/>
              <w:left w:val="nil"/>
              <w:bottom w:val="single" w:sz="8" w:space="0" w:color="B4C6E7"/>
              <w:right w:val="single" w:sz="8" w:space="0" w:color="B4C6E7"/>
            </w:tcBorders>
            <w:shd w:val="clear" w:color="auto" w:fill="auto"/>
            <w:noWrap/>
            <w:vAlign w:val="center"/>
            <w:hideMark/>
          </w:tcPr>
          <w:p w14:paraId="1F75F62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159.787</w:t>
            </w:r>
          </w:p>
        </w:tc>
        <w:tc>
          <w:tcPr>
            <w:tcW w:w="600" w:type="dxa"/>
            <w:tcBorders>
              <w:top w:val="nil"/>
              <w:left w:val="nil"/>
              <w:bottom w:val="single" w:sz="8" w:space="0" w:color="B4C6E7"/>
              <w:right w:val="single" w:sz="8" w:space="0" w:color="B4C6E7"/>
            </w:tcBorders>
            <w:shd w:val="clear" w:color="auto" w:fill="auto"/>
            <w:noWrap/>
            <w:vAlign w:val="center"/>
            <w:hideMark/>
          </w:tcPr>
          <w:p w14:paraId="0B70519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0,7%</w:t>
            </w:r>
          </w:p>
        </w:tc>
        <w:tc>
          <w:tcPr>
            <w:tcW w:w="620" w:type="dxa"/>
            <w:tcBorders>
              <w:top w:val="nil"/>
              <w:left w:val="nil"/>
              <w:bottom w:val="single" w:sz="8" w:space="0" w:color="B4C6E7"/>
              <w:right w:val="single" w:sz="8" w:space="0" w:color="B4C6E7"/>
            </w:tcBorders>
            <w:shd w:val="clear" w:color="auto" w:fill="auto"/>
            <w:noWrap/>
            <w:vAlign w:val="center"/>
            <w:hideMark/>
          </w:tcPr>
          <w:p w14:paraId="6EF6671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6,6%</w:t>
            </w:r>
          </w:p>
        </w:tc>
      </w:tr>
      <w:tr w:rsidR="00DF6D94" w:rsidRPr="00DF6D94" w14:paraId="6856CEEE" w14:textId="77777777" w:rsidTr="00AD7F4C">
        <w:trPr>
          <w:trHeight w:val="300"/>
        </w:trPr>
        <w:tc>
          <w:tcPr>
            <w:tcW w:w="1702" w:type="dxa"/>
            <w:tcBorders>
              <w:top w:val="nil"/>
              <w:left w:val="single" w:sz="8" w:space="0" w:color="B4C6E7"/>
              <w:bottom w:val="single" w:sz="8" w:space="0" w:color="B4C6E7"/>
              <w:right w:val="single" w:sz="8" w:space="0" w:color="B4C6E7"/>
            </w:tcBorders>
            <w:shd w:val="clear" w:color="auto" w:fill="auto"/>
            <w:noWrap/>
            <w:vAlign w:val="center"/>
            <w:hideMark/>
          </w:tcPr>
          <w:p w14:paraId="2F6BE05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Nord-Est</w:t>
            </w:r>
          </w:p>
        </w:tc>
        <w:tc>
          <w:tcPr>
            <w:tcW w:w="733" w:type="dxa"/>
            <w:tcBorders>
              <w:top w:val="nil"/>
              <w:left w:val="nil"/>
              <w:bottom w:val="single" w:sz="8" w:space="0" w:color="B4C6E7"/>
              <w:right w:val="single" w:sz="8" w:space="0" w:color="B4C6E7"/>
            </w:tcBorders>
            <w:shd w:val="clear" w:color="auto" w:fill="auto"/>
            <w:noWrap/>
            <w:vAlign w:val="center"/>
            <w:hideMark/>
          </w:tcPr>
          <w:p w14:paraId="588A7E0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38.736</w:t>
            </w:r>
          </w:p>
        </w:tc>
        <w:tc>
          <w:tcPr>
            <w:tcW w:w="733" w:type="dxa"/>
            <w:tcBorders>
              <w:top w:val="nil"/>
              <w:left w:val="nil"/>
              <w:bottom w:val="single" w:sz="8" w:space="0" w:color="B4C6E7"/>
              <w:right w:val="single" w:sz="8" w:space="0" w:color="B4C6E7"/>
            </w:tcBorders>
            <w:shd w:val="clear" w:color="auto" w:fill="auto"/>
            <w:noWrap/>
            <w:vAlign w:val="center"/>
            <w:hideMark/>
          </w:tcPr>
          <w:p w14:paraId="541218F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37.602</w:t>
            </w:r>
          </w:p>
        </w:tc>
        <w:tc>
          <w:tcPr>
            <w:tcW w:w="733" w:type="dxa"/>
            <w:tcBorders>
              <w:top w:val="nil"/>
              <w:left w:val="nil"/>
              <w:bottom w:val="single" w:sz="8" w:space="0" w:color="B4C6E7"/>
              <w:right w:val="single" w:sz="8" w:space="0" w:color="B4C6E7"/>
            </w:tcBorders>
            <w:shd w:val="clear" w:color="auto" w:fill="auto"/>
            <w:noWrap/>
            <w:vAlign w:val="center"/>
            <w:hideMark/>
          </w:tcPr>
          <w:p w14:paraId="555421E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35.961</w:t>
            </w:r>
          </w:p>
        </w:tc>
        <w:tc>
          <w:tcPr>
            <w:tcW w:w="733" w:type="dxa"/>
            <w:tcBorders>
              <w:top w:val="nil"/>
              <w:left w:val="nil"/>
              <w:bottom w:val="single" w:sz="8" w:space="0" w:color="B4C6E7"/>
              <w:right w:val="single" w:sz="8" w:space="0" w:color="B4C6E7"/>
            </w:tcBorders>
            <w:shd w:val="clear" w:color="auto" w:fill="auto"/>
            <w:noWrap/>
            <w:vAlign w:val="center"/>
            <w:hideMark/>
          </w:tcPr>
          <w:p w14:paraId="17A49B6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35.659</w:t>
            </w:r>
          </w:p>
        </w:tc>
        <w:tc>
          <w:tcPr>
            <w:tcW w:w="733" w:type="dxa"/>
            <w:tcBorders>
              <w:top w:val="nil"/>
              <w:left w:val="nil"/>
              <w:bottom w:val="single" w:sz="8" w:space="0" w:color="B4C6E7"/>
              <w:right w:val="single" w:sz="8" w:space="0" w:color="B4C6E7"/>
            </w:tcBorders>
            <w:shd w:val="clear" w:color="auto" w:fill="auto"/>
            <w:noWrap/>
            <w:vAlign w:val="center"/>
            <w:hideMark/>
          </w:tcPr>
          <w:p w14:paraId="20EA1F5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36.421</w:t>
            </w:r>
          </w:p>
        </w:tc>
        <w:tc>
          <w:tcPr>
            <w:tcW w:w="733" w:type="dxa"/>
            <w:tcBorders>
              <w:top w:val="nil"/>
              <w:left w:val="nil"/>
              <w:bottom w:val="single" w:sz="8" w:space="0" w:color="B4C6E7"/>
              <w:right w:val="single" w:sz="8" w:space="0" w:color="B4C6E7"/>
            </w:tcBorders>
            <w:shd w:val="clear" w:color="auto" w:fill="auto"/>
            <w:noWrap/>
            <w:vAlign w:val="center"/>
            <w:hideMark/>
          </w:tcPr>
          <w:p w14:paraId="50C07E6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37.894</w:t>
            </w:r>
          </w:p>
        </w:tc>
        <w:tc>
          <w:tcPr>
            <w:tcW w:w="733" w:type="dxa"/>
            <w:tcBorders>
              <w:top w:val="nil"/>
              <w:left w:val="nil"/>
              <w:bottom w:val="single" w:sz="8" w:space="0" w:color="B4C6E7"/>
              <w:right w:val="single" w:sz="8" w:space="0" w:color="B4C6E7"/>
            </w:tcBorders>
            <w:shd w:val="clear" w:color="auto" w:fill="auto"/>
            <w:noWrap/>
            <w:vAlign w:val="center"/>
            <w:hideMark/>
          </w:tcPr>
          <w:p w14:paraId="03BD372B"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39.924</w:t>
            </w:r>
          </w:p>
        </w:tc>
        <w:tc>
          <w:tcPr>
            <w:tcW w:w="733" w:type="dxa"/>
            <w:tcBorders>
              <w:top w:val="nil"/>
              <w:left w:val="nil"/>
              <w:bottom w:val="single" w:sz="8" w:space="0" w:color="B4C6E7"/>
              <w:right w:val="single" w:sz="8" w:space="0" w:color="B4C6E7"/>
            </w:tcBorders>
            <w:shd w:val="clear" w:color="auto" w:fill="auto"/>
            <w:noWrap/>
            <w:vAlign w:val="center"/>
            <w:hideMark/>
          </w:tcPr>
          <w:p w14:paraId="0CFA1DA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40.372</w:t>
            </w:r>
          </w:p>
        </w:tc>
        <w:tc>
          <w:tcPr>
            <w:tcW w:w="733" w:type="dxa"/>
            <w:tcBorders>
              <w:top w:val="nil"/>
              <w:left w:val="nil"/>
              <w:bottom w:val="single" w:sz="8" w:space="0" w:color="B4C6E7"/>
              <w:right w:val="single" w:sz="8" w:space="0" w:color="B4C6E7"/>
            </w:tcBorders>
            <w:shd w:val="clear" w:color="auto" w:fill="auto"/>
            <w:noWrap/>
            <w:vAlign w:val="center"/>
            <w:hideMark/>
          </w:tcPr>
          <w:p w14:paraId="724F550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40.818</w:t>
            </w:r>
          </w:p>
        </w:tc>
        <w:tc>
          <w:tcPr>
            <w:tcW w:w="600" w:type="dxa"/>
            <w:tcBorders>
              <w:top w:val="nil"/>
              <w:left w:val="nil"/>
              <w:bottom w:val="single" w:sz="8" w:space="0" w:color="B4C6E7"/>
              <w:right w:val="single" w:sz="8" w:space="0" w:color="B4C6E7"/>
            </w:tcBorders>
            <w:shd w:val="clear" w:color="auto" w:fill="auto"/>
            <w:noWrap/>
            <w:vAlign w:val="center"/>
            <w:hideMark/>
          </w:tcPr>
          <w:p w14:paraId="687D8F1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w:t>
            </w:r>
          </w:p>
        </w:tc>
        <w:tc>
          <w:tcPr>
            <w:tcW w:w="620" w:type="dxa"/>
            <w:tcBorders>
              <w:top w:val="nil"/>
              <w:left w:val="nil"/>
              <w:bottom w:val="single" w:sz="8" w:space="0" w:color="B4C6E7"/>
              <w:right w:val="single" w:sz="8" w:space="0" w:color="B4C6E7"/>
            </w:tcBorders>
            <w:shd w:val="clear" w:color="auto" w:fill="auto"/>
            <w:noWrap/>
            <w:vAlign w:val="center"/>
            <w:hideMark/>
          </w:tcPr>
          <w:p w14:paraId="33E80D66"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5,4%</w:t>
            </w:r>
          </w:p>
        </w:tc>
      </w:tr>
      <w:tr w:rsidR="00AB085E" w:rsidRPr="00DF6D94" w14:paraId="0A68A63D" w14:textId="77777777" w:rsidTr="00AD7F4C">
        <w:trPr>
          <w:trHeight w:val="300"/>
        </w:trPr>
        <w:tc>
          <w:tcPr>
            <w:tcW w:w="1702" w:type="dxa"/>
            <w:tcBorders>
              <w:top w:val="nil"/>
              <w:left w:val="single" w:sz="8" w:space="0" w:color="B4C6E7"/>
              <w:bottom w:val="single" w:sz="8" w:space="0" w:color="B4C6E7"/>
              <w:right w:val="single" w:sz="8" w:space="0" w:color="B4C6E7"/>
            </w:tcBorders>
            <w:shd w:val="clear" w:color="auto" w:fill="auto"/>
            <w:noWrap/>
            <w:vAlign w:val="center"/>
          </w:tcPr>
          <w:p w14:paraId="7E74C3F6" w14:textId="1BDDFF36"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Nord-Ovest</w:t>
            </w:r>
          </w:p>
        </w:tc>
        <w:tc>
          <w:tcPr>
            <w:tcW w:w="733" w:type="dxa"/>
            <w:tcBorders>
              <w:top w:val="nil"/>
              <w:left w:val="nil"/>
              <w:bottom w:val="single" w:sz="8" w:space="0" w:color="B4C6E7"/>
              <w:right w:val="single" w:sz="8" w:space="0" w:color="B4C6E7"/>
            </w:tcBorders>
            <w:shd w:val="clear" w:color="auto" w:fill="auto"/>
            <w:noWrap/>
            <w:vAlign w:val="center"/>
          </w:tcPr>
          <w:p w14:paraId="608EBC23" w14:textId="2E947E34"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50.407</w:t>
            </w:r>
          </w:p>
        </w:tc>
        <w:tc>
          <w:tcPr>
            <w:tcW w:w="733" w:type="dxa"/>
            <w:tcBorders>
              <w:top w:val="nil"/>
              <w:left w:val="nil"/>
              <w:bottom w:val="single" w:sz="8" w:space="0" w:color="B4C6E7"/>
              <w:right w:val="single" w:sz="8" w:space="0" w:color="B4C6E7"/>
            </w:tcBorders>
            <w:shd w:val="clear" w:color="auto" w:fill="auto"/>
            <w:noWrap/>
            <w:vAlign w:val="center"/>
          </w:tcPr>
          <w:p w14:paraId="5ED469A6" w14:textId="11BA649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48.966</w:t>
            </w:r>
          </w:p>
        </w:tc>
        <w:tc>
          <w:tcPr>
            <w:tcW w:w="733" w:type="dxa"/>
            <w:tcBorders>
              <w:top w:val="nil"/>
              <w:left w:val="nil"/>
              <w:bottom w:val="single" w:sz="8" w:space="0" w:color="B4C6E7"/>
              <w:right w:val="single" w:sz="8" w:space="0" w:color="B4C6E7"/>
            </w:tcBorders>
            <w:shd w:val="clear" w:color="auto" w:fill="auto"/>
            <w:noWrap/>
            <w:vAlign w:val="center"/>
          </w:tcPr>
          <w:p w14:paraId="15E5E477" w14:textId="36B1A436"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47.218</w:t>
            </w:r>
          </w:p>
        </w:tc>
        <w:tc>
          <w:tcPr>
            <w:tcW w:w="733" w:type="dxa"/>
            <w:tcBorders>
              <w:top w:val="nil"/>
              <w:left w:val="nil"/>
              <w:bottom w:val="single" w:sz="8" w:space="0" w:color="B4C6E7"/>
              <w:right w:val="single" w:sz="8" w:space="0" w:color="B4C6E7"/>
            </w:tcBorders>
            <w:shd w:val="clear" w:color="auto" w:fill="auto"/>
            <w:noWrap/>
            <w:vAlign w:val="center"/>
          </w:tcPr>
          <w:p w14:paraId="2F7A76EF" w14:textId="57F57DAA"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47.655</w:t>
            </w:r>
          </w:p>
        </w:tc>
        <w:tc>
          <w:tcPr>
            <w:tcW w:w="733" w:type="dxa"/>
            <w:tcBorders>
              <w:top w:val="nil"/>
              <w:left w:val="nil"/>
              <w:bottom w:val="single" w:sz="8" w:space="0" w:color="B4C6E7"/>
              <w:right w:val="single" w:sz="8" w:space="0" w:color="B4C6E7"/>
            </w:tcBorders>
            <w:shd w:val="clear" w:color="auto" w:fill="auto"/>
            <w:noWrap/>
            <w:vAlign w:val="center"/>
          </w:tcPr>
          <w:p w14:paraId="0831702A" w14:textId="7FE2B89F"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49.128</w:t>
            </w:r>
          </w:p>
        </w:tc>
        <w:tc>
          <w:tcPr>
            <w:tcW w:w="733" w:type="dxa"/>
            <w:tcBorders>
              <w:top w:val="nil"/>
              <w:left w:val="nil"/>
              <w:bottom w:val="single" w:sz="8" w:space="0" w:color="B4C6E7"/>
              <w:right w:val="single" w:sz="8" w:space="0" w:color="B4C6E7"/>
            </w:tcBorders>
            <w:shd w:val="clear" w:color="auto" w:fill="auto"/>
            <w:noWrap/>
            <w:vAlign w:val="center"/>
          </w:tcPr>
          <w:p w14:paraId="6BA8BDB8" w14:textId="37D1B21C"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50.574</w:t>
            </w:r>
          </w:p>
        </w:tc>
        <w:tc>
          <w:tcPr>
            <w:tcW w:w="733" w:type="dxa"/>
            <w:tcBorders>
              <w:top w:val="nil"/>
              <w:left w:val="nil"/>
              <w:bottom w:val="single" w:sz="8" w:space="0" w:color="B4C6E7"/>
              <w:right w:val="single" w:sz="8" w:space="0" w:color="B4C6E7"/>
            </w:tcBorders>
            <w:shd w:val="clear" w:color="auto" w:fill="auto"/>
            <w:noWrap/>
            <w:vAlign w:val="center"/>
          </w:tcPr>
          <w:p w14:paraId="43831A1B" w14:textId="02AAA9E0"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53.455</w:t>
            </w:r>
          </w:p>
        </w:tc>
        <w:tc>
          <w:tcPr>
            <w:tcW w:w="733" w:type="dxa"/>
            <w:tcBorders>
              <w:top w:val="nil"/>
              <w:left w:val="nil"/>
              <w:bottom w:val="single" w:sz="8" w:space="0" w:color="B4C6E7"/>
              <w:right w:val="single" w:sz="8" w:space="0" w:color="B4C6E7"/>
            </w:tcBorders>
            <w:shd w:val="clear" w:color="auto" w:fill="auto"/>
            <w:noWrap/>
            <w:vAlign w:val="center"/>
          </w:tcPr>
          <w:p w14:paraId="178D44C5" w14:textId="6843B7B6"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53.907</w:t>
            </w:r>
          </w:p>
        </w:tc>
        <w:tc>
          <w:tcPr>
            <w:tcW w:w="733" w:type="dxa"/>
            <w:tcBorders>
              <w:top w:val="nil"/>
              <w:left w:val="nil"/>
              <w:bottom w:val="single" w:sz="8" w:space="0" w:color="B4C6E7"/>
              <w:right w:val="single" w:sz="8" w:space="0" w:color="B4C6E7"/>
            </w:tcBorders>
            <w:shd w:val="clear" w:color="auto" w:fill="auto"/>
            <w:noWrap/>
            <w:vAlign w:val="center"/>
          </w:tcPr>
          <w:p w14:paraId="2193ED92" w14:textId="08EBA9F3"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53.949</w:t>
            </w:r>
          </w:p>
        </w:tc>
        <w:tc>
          <w:tcPr>
            <w:tcW w:w="600" w:type="dxa"/>
            <w:tcBorders>
              <w:top w:val="nil"/>
              <w:left w:val="nil"/>
              <w:bottom w:val="single" w:sz="8" w:space="0" w:color="B4C6E7"/>
              <w:right w:val="single" w:sz="8" w:space="0" w:color="B4C6E7"/>
            </w:tcBorders>
            <w:shd w:val="clear" w:color="auto" w:fill="auto"/>
            <w:noWrap/>
            <w:vAlign w:val="center"/>
          </w:tcPr>
          <w:p w14:paraId="430DAFC3" w14:textId="53E377D0"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0,1%</w:t>
            </w:r>
          </w:p>
        </w:tc>
        <w:tc>
          <w:tcPr>
            <w:tcW w:w="620" w:type="dxa"/>
            <w:tcBorders>
              <w:top w:val="nil"/>
              <w:left w:val="nil"/>
              <w:bottom w:val="single" w:sz="8" w:space="0" w:color="B4C6E7"/>
              <w:right w:val="single" w:sz="8" w:space="0" w:color="B4C6E7"/>
            </w:tcBorders>
            <w:shd w:val="clear" w:color="auto" w:fill="auto"/>
            <w:noWrap/>
            <w:vAlign w:val="center"/>
          </w:tcPr>
          <w:p w14:paraId="7F1CAEBE" w14:textId="58784AAA"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7,0%</w:t>
            </w:r>
          </w:p>
        </w:tc>
      </w:tr>
      <w:tr w:rsidR="00AB085E" w:rsidRPr="00DF6D94" w14:paraId="19853843" w14:textId="77777777" w:rsidTr="00AD7F4C">
        <w:trPr>
          <w:trHeight w:val="300"/>
        </w:trPr>
        <w:tc>
          <w:tcPr>
            <w:tcW w:w="1702" w:type="dxa"/>
            <w:tcBorders>
              <w:top w:val="nil"/>
              <w:left w:val="single" w:sz="8" w:space="0" w:color="B4C6E7"/>
              <w:bottom w:val="single" w:sz="8" w:space="0" w:color="B4C6E7"/>
              <w:right w:val="single" w:sz="8" w:space="0" w:color="B4C6E7"/>
            </w:tcBorders>
            <w:shd w:val="clear" w:color="auto" w:fill="auto"/>
            <w:noWrap/>
            <w:vAlign w:val="center"/>
            <w:hideMark/>
          </w:tcPr>
          <w:p w14:paraId="10843721"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Centro</w:t>
            </w:r>
          </w:p>
        </w:tc>
        <w:tc>
          <w:tcPr>
            <w:tcW w:w="733" w:type="dxa"/>
            <w:tcBorders>
              <w:top w:val="nil"/>
              <w:left w:val="nil"/>
              <w:bottom w:val="single" w:sz="8" w:space="0" w:color="B4C6E7"/>
              <w:right w:val="single" w:sz="8" w:space="0" w:color="B4C6E7"/>
            </w:tcBorders>
            <w:shd w:val="clear" w:color="auto" w:fill="auto"/>
            <w:noWrap/>
            <w:vAlign w:val="center"/>
            <w:hideMark/>
          </w:tcPr>
          <w:p w14:paraId="3B43AF4D"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32.037</w:t>
            </w:r>
          </w:p>
        </w:tc>
        <w:tc>
          <w:tcPr>
            <w:tcW w:w="733" w:type="dxa"/>
            <w:tcBorders>
              <w:top w:val="nil"/>
              <w:left w:val="nil"/>
              <w:bottom w:val="single" w:sz="8" w:space="0" w:color="B4C6E7"/>
              <w:right w:val="single" w:sz="8" w:space="0" w:color="B4C6E7"/>
            </w:tcBorders>
            <w:shd w:val="clear" w:color="auto" w:fill="auto"/>
            <w:noWrap/>
            <w:vAlign w:val="center"/>
            <w:hideMark/>
          </w:tcPr>
          <w:p w14:paraId="2EA8ED4C"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29.788</w:t>
            </w:r>
          </w:p>
        </w:tc>
        <w:tc>
          <w:tcPr>
            <w:tcW w:w="733" w:type="dxa"/>
            <w:tcBorders>
              <w:top w:val="nil"/>
              <w:left w:val="nil"/>
              <w:bottom w:val="single" w:sz="8" w:space="0" w:color="B4C6E7"/>
              <w:right w:val="single" w:sz="8" w:space="0" w:color="B4C6E7"/>
            </w:tcBorders>
            <w:shd w:val="clear" w:color="auto" w:fill="auto"/>
            <w:noWrap/>
            <w:vAlign w:val="center"/>
            <w:hideMark/>
          </w:tcPr>
          <w:p w14:paraId="21A44BA9"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28.485</w:t>
            </w:r>
          </w:p>
        </w:tc>
        <w:tc>
          <w:tcPr>
            <w:tcW w:w="733" w:type="dxa"/>
            <w:tcBorders>
              <w:top w:val="nil"/>
              <w:left w:val="nil"/>
              <w:bottom w:val="single" w:sz="8" w:space="0" w:color="B4C6E7"/>
              <w:right w:val="single" w:sz="8" w:space="0" w:color="B4C6E7"/>
            </w:tcBorders>
            <w:shd w:val="clear" w:color="auto" w:fill="auto"/>
            <w:noWrap/>
            <w:vAlign w:val="center"/>
            <w:hideMark/>
          </w:tcPr>
          <w:p w14:paraId="36F75E13"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28.117</w:t>
            </w:r>
          </w:p>
        </w:tc>
        <w:tc>
          <w:tcPr>
            <w:tcW w:w="733" w:type="dxa"/>
            <w:tcBorders>
              <w:top w:val="nil"/>
              <w:left w:val="nil"/>
              <w:bottom w:val="single" w:sz="8" w:space="0" w:color="B4C6E7"/>
              <w:right w:val="single" w:sz="8" w:space="0" w:color="B4C6E7"/>
            </w:tcBorders>
            <w:shd w:val="clear" w:color="auto" w:fill="auto"/>
            <w:noWrap/>
            <w:vAlign w:val="center"/>
            <w:hideMark/>
          </w:tcPr>
          <w:p w14:paraId="4AE0C3E9"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28.909</w:t>
            </w:r>
          </w:p>
        </w:tc>
        <w:tc>
          <w:tcPr>
            <w:tcW w:w="733" w:type="dxa"/>
            <w:tcBorders>
              <w:top w:val="nil"/>
              <w:left w:val="nil"/>
              <w:bottom w:val="single" w:sz="8" w:space="0" w:color="B4C6E7"/>
              <w:right w:val="single" w:sz="8" w:space="0" w:color="B4C6E7"/>
            </w:tcBorders>
            <w:shd w:val="clear" w:color="auto" w:fill="auto"/>
            <w:noWrap/>
            <w:vAlign w:val="center"/>
            <w:hideMark/>
          </w:tcPr>
          <w:p w14:paraId="2BC8A6A6"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30.869</w:t>
            </w:r>
          </w:p>
        </w:tc>
        <w:tc>
          <w:tcPr>
            <w:tcW w:w="733" w:type="dxa"/>
            <w:tcBorders>
              <w:top w:val="nil"/>
              <w:left w:val="nil"/>
              <w:bottom w:val="single" w:sz="8" w:space="0" w:color="B4C6E7"/>
              <w:right w:val="single" w:sz="8" w:space="0" w:color="B4C6E7"/>
            </w:tcBorders>
            <w:shd w:val="clear" w:color="auto" w:fill="auto"/>
            <w:noWrap/>
            <w:vAlign w:val="center"/>
            <w:hideMark/>
          </w:tcPr>
          <w:p w14:paraId="4BAE0273"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32.344</w:t>
            </w:r>
          </w:p>
        </w:tc>
        <w:tc>
          <w:tcPr>
            <w:tcW w:w="733" w:type="dxa"/>
            <w:tcBorders>
              <w:top w:val="nil"/>
              <w:left w:val="nil"/>
              <w:bottom w:val="single" w:sz="8" w:space="0" w:color="B4C6E7"/>
              <w:right w:val="single" w:sz="8" w:space="0" w:color="B4C6E7"/>
            </w:tcBorders>
            <w:shd w:val="clear" w:color="auto" w:fill="auto"/>
            <w:noWrap/>
            <w:vAlign w:val="center"/>
            <w:hideMark/>
          </w:tcPr>
          <w:p w14:paraId="6DA0CEF1"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32.838</w:t>
            </w:r>
          </w:p>
        </w:tc>
        <w:tc>
          <w:tcPr>
            <w:tcW w:w="733" w:type="dxa"/>
            <w:tcBorders>
              <w:top w:val="nil"/>
              <w:left w:val="nil"/>
              <w:bottom w:val="single" w:sz="8" w:space="0" w:color="B4C6E7"/>
              <w:right w:val="single" w:sz="8" w:space="0" w:color="B4C6E7"/>
            </w:tcBorders>
            <w:shd w:val="clear" w:color="auto" w:fill="auto"/>
            <w:noWrap/>
            <w:vAlign w:val="center"/>
            <w:hideMark/>
          </w:tcPr>
          <w:p w14:paraId="4D2FD33C"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32.888</w:t>
            </w:r>
          </w:p>
        </w:tc>
        <w:tc>
          <w:tcPr>
            <w:tcW w:w="600" w:type="dxa"/>
            <w:tcBorders>
              <w:top w:val="nil"/>
              <w:left w:val="nil"/>
              <w:bottom w:val="single" w:sz="8" w:space="0" w:color="B4C6E7"/>
              <w:right w:val="single" w:sz="8" w:space="0" w:color="B4C6E7"/>
            </w:tcBorders>
            <w:shd w:val="clear" w:color="auto" w:fill="auto"/>
            <w:noWrap/>
            <w:vAlign w:val="center"/>
            <w:hideMark/>
          </w:tcPr>
          <w:p w14:paraId="3EC77CFD"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0,2%</w:t>
            </w:r>
          </w:p>
        </w:tc>
        <w:tc>
          <w:tcPr>
            <w:tcW w:w="620" w:type="dxa"/>
            <w:tcBorders>
              <w:top w:val="nil"/>
              <w:left w:val="nil"/>
              <w:bottom w:val="single" w:sz="8" w:space="0" w:color="B4C6E7"/>
              <w:right w:val="single" w:sz="8" w:space="0" w:color="B4C6E7"/>
            </w:tcBorders>
            <w:shd w:val="clear" w:color="auto" w:fill="auto"/>
            <w:noWrap/>
            <w:vAlign w:val="center"/>
            <w:hideMark/>
          </w:tcPr>
          <w:p w14:paraId="0612C7BC" w14:textId="7777777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2,7%</w:t>
            </w:r>
          </w:p>
        </w:tc>
      </w:tr>
      <w:tr w:rsidR="002105C1" w:rsidRPr="00DF6D94" w14:paraId="3EB1F62A" w14:textId="77777777" w:rsidTr="00AD7F4C">
        <w:trPr>
          <w:trHeight w:val="300"/>
        </w:trPr>
        <w:tc>
          <w:tcPr>
            <w:tcW w:w="1702" w:type="dxa"/>
            <w:tcBorders>
              <w:top w:val="nil"/>
              <w:left w:val="single" w:sz="8" w:space="0" w:color="B4C6E7"/>
              <w:bottom w:val="single" w:sz="8" w:space="0" w:color="B4C6E7"/>
              <w:right w:val="single" w:sz="8" w:space="0" w:color="B4C6E7"/>
            </w:tcBorders>
            <w:shd w:val="clear" w:color="auto" w:fill="auto"/>
            <w:noWrap/>
            <w:vAlign w:val="center"/>
          </w:tcPr>
          <w:p w14:paraId="41B09AA4" w14:textId="136E325B"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Mezzogiorno</w:t>
            </w:r>
          </w:p>
        </w:tc>
        <w:tc>
          <w:tcPr>
            <w:tcW w:w="733" w:type="dxa"/>
            <w:tcBorders>
              <w:top w:val="nil"/>
              <w:left w:val="nil"/>
              <w:bottom w:val="single" w:sz="8" w:space="0" w:color="B4C6E7"/>
              <w:right w:val="single" w:sz="8" w:space="0" w:color="B4C6E7"/>
            </w:tcBorders>
            <w:shd w:val="clear" w:color="auto" w:fill="auto"/>
            <w:noWrap/>
            <w:vAlign w:val="center"/>
          </w:tcPr>
          <w:p w14:paraId="2F29645D" w14:textId="058E9418"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28.751</w:t>
            </w:r>
          </w:p>
        </w:tc>
        <w:tc>
          <w:tcPr>
            <w:tcW w:w="733" w:type="dxa"/>
            <w:tcBorders>
              <w:top w:val="nil"/>
              <w:left w:val="nil"/>
              <w:bottom w:val="single" w:sz="8" w:space="0" w:color="B4C6E7"/>
              <w:right w:val="single" w:sz="8" w:space="0" w:color="B4C6E7"/>
            </w:tcBorders>
            <w:shd w:val="clear" w:color="auto" w:fill="auto"/>
            <w:noWrap/>
            <w:vAlign w:val="center"/>
          </w:tcPr>
          <w:p w14:paraId="61FC1501" w14:textId="49D417B0"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27.186</w:t>
            </w:r>
          </w:p>
        </w:tc>
        <w:tc>
          <w:tcPr>
            <w:tcW w:w="733" w:type="dxa"/>
            <w:tcBorders>
              <w:top w:val="nil"/>
              <w:left w:val="nil"/>
              <w:bottom w:val="single" w:sz="8" w:space="0" w:color="B4C6E7"/>
              <w:right w:val="single" w:sz="8" w:space="0" w:color="B4C6E7"/>
            </w:tcBorders>
            <w:shd w:val="clear" w:color="auto" w:fill="auto"/>
            <w:noWrap/>
            <w:vAlign w:val="center"/>
          </w:tcPr>
          <w:p w14:paraId="1EBEC3AC" w14:textId="689D92E7"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25.382</w:t>
            </w:r>
          </w:p>
        </w:tc>
        <w:tc>
          <w:tcPr>
            <w:tcW w:w="733" w:type="dxa"/>
            <w:tcBorders>
              <w:top w:val="nil"/>
              <w:left w:val="nil"/>
              <w:bottom w:val="single" w:sz="8" w:space="0" w:color="B4C6E7"/>
              <w:right w:val="single" w:sz="8" w:space="0" w:color="B4C6E7"/>
            </w:tcBorders>
            <w:shd w:val="clear" w:color="auto" w:fill="auto"/>
            <w:noWrap/>
            <w:vAlign w:val="center"/>
          </w:tcPr>
          <w:p w14:paraId="17655E13" w14:textId="00198B34"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24.683</w:t>
            </w:r>
          </w:p>
        </w:tc>
        <w:tc>
          <w:tcPr>
            <w:tcW w:w="733" w:type="dxa"/>
            <w:tcBorders>
              <w:top w:val="nil"/>
              <w:left w:val="nil"/>
              <w:bottom w:val="single" w:sz="8" w:space="0" w:color="B4C6E7"/>
              <w:right w:val="single" w:sz="8" w:space="0" w:color="B4C6E7"/>
            </w:tcBorders>
            <w:shd w:val="clear" w:color="auto" w:fill="auto"/>
            <w:noWrap/>
            <w:vAlign w:val="center"/>
          </w:tcPr>
          <w:p w14:paraId="26D6C869" w14:textId="6EFDF0DA"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25.904</w:t>
            </w:r>
          </w:p>
        </w:tc>
        <w:tc>
          <w:tcPr>
            <w:tcW w:w="733" w:type="dxa"/>
            <w:tcBorders>
              <w:top w:val="nil"/>
              <w:left w:val="nil"/>
              <w:bottom w:val="single" w:sz="8" w:space="0" w:color="B4C6E7"/>
              <w:right w:val="single" w:sz="8" w:space="0" w:color="B4C6E7"/>
            </w:tcBorders>
            <w:shd w:val="clear" w:color="auto" w:fill="auto"/>
            <w:noWrap/>
            <w:vAlign w:val="center"/>
          </w:tcPr>
          <w:p w14:paraId="18D31EE4" w14:textId="1F0DC66C"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29.194</w:t>
            </w:r>
          </w:p>
        </w:tc>
        <w:tc>
          <w:tcPr>
            <w:tcW w:w="733" w:type="dxa"/>
            <w:tcBorders>
              <w:top w:val="nil"/>
              <w:left w:val="nil"/>
              <w:bottom w:val="single" w:sz="8" w:space="0" w:color="B4C6E7"/>
              <w:right w:val="single" w:sz="8" w:space="0" w:color="B4C6E7"/>
            </w:tcBorders>
            <w:shd w:val="clear" w:color="auto" w:fill="auto"/>
            <w:noWrap/>
            <w:vAlign w:val="center"/>
          </w:tcPr>
          <w:p w14:paraId="7654D3E3" w14:textId="6E81DBA6"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31.031</w:t>
            </w:r>
          </w:p>
        </w:tc>
        <w:tc>
          <w:tcPr>
            <w:tcW w:w="733" w:type="dxa"/>
            <w:tcBorders>
              <w:top w:val="nil"/>
              <w:left w:val="nil"/>
              <w:bottom w:val="single" w:sz="8" w:space="0" w:color="B4C6E7"/>
              <w:right w:val="single" w:sz="8" w:space="0" w:color="B4C6E7"/>
            </w:tcBorders>
            <w:shd w:val="clear" w:color="auto" w:fill="auto"/>
            <w:noWrap/>
            <w:vAlign w:val="center"/>
          </w:tcPr>
          <w:p w14:paraId="2F519B1C" w14:textId="06D454E9"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31.571</w:t>
            </w:r>
          </w:p>
        </w:tc>
        <w:tc>
          <w:tcPr>
            <w:tcW w:w="733" w:type="dxa"/>
            <w:tcBorders>
              <w:top w:val="nil"/>
              <w:left w:val="nil"/>
              <w:bottom w:val="single" w:sz="8" w:space="0" w:color="B4C6E7"/>
              <w:right w:val="single" w:sz="8" w:space="0" w:color="B4C6E7"/>
            </w:tcBorders>
            <w:shd w:val="clear" w:color="auto" w:fill="auto"/>
            <w:noWrap/>
            <w:vAlign w:val="center"/>
          </w:tcPr>
          <w:p w14:paraId="68B84D86" w14:textId="1ACA2DD0"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32.133</w:t>
            </w:r>
          </w:p>
        </w:tc>
        <w:tc>
          <w:tcPr>
            <w:tcW w:w="600" w:type="dxa"/>
            <w:tcBorders>
              <w:top w:val="nil"/>
              <w:left w:val="nil"/>
              <w:bottom w:val="single" w:sz="8" w:space="0" w:color="B4C6E7"/>
              <w:right w:val="single" w:sz="8" w:space="0" w:color="B4C6E7"/>
            </w:tcBorders>
            <w:shd w:val="clear" w:color="auto" w:fill="auto"/>
            <w:noWrap/>
            <w:vAlign w:val="center"/>
          </w:tcPr>
          <w:p w14:paraId="0182EB0B" w14:textId="594C3CC2"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1,8%</w:t>
            </w:r>
          </w:p>
        </w:tc>
        <w:tc>
          <w:tcPr>
            <w:tcW w:w="620" w:type="dxa"/>
            <w:tcBorders>
              <w:top w:val="nil"/>
              <w:left w:val="nil"/>
              <w:bottom w:val="single" w:sz="8" w:space="0" w:color="B4C6E7"/>
              <w:right w:val="single" w:sz="8" w:space="0" w:color="B4C6E7"/>
            </w:tcBorders>
            <w:shd w:val="clear" w:color="auto" w:fill="auto"/>
            <w:noWrap/>
            <w:vAlign w:val="center"/>
          </w:tcPr>
          <w:p w14:paraId="167FC4EA" w14:textId="5CC3C128"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11,8%</w:t>
            </w:r>
          </w:p>
        </w:tc>
      </w:tr>
      <w:tr w:rsidR="00632BDD" w:rsidRPr="00DF6D94" w14:paraId="0DC281C6" w14:textId="77777777" w:rsidTr="00D722D0">
        <w:trPr>
          <w:trHeight w:val="300"/>
        </w:trPr>
        <w:tc>
          <w:tcPr>
            <w:tcW w:w="1702" w:type="dxa"/>
            <w:tcBorders>
              <w:top w:val="nil"/>
              <w:left w:val="single" w:sz="8" w:space="0" w:color="B4C6E7"/>
              <w:bottom w:val="single" w:sz="8" w:space="0" w:color="B4C6E7"/>
              <w:right w:val="single" w:sz="8" w:space="0" w:color="B4C6E7"/>
            </w:tcBorders>
            <w:shd w:val="clear" w:color="auto" w:fill="auto"/>
            <w:noWrap/>
            <w:vAlign w:val="center"/>
          </w:tcPr>
          <w:p w14:paraId="7E9F5253" w14:textId="0A37CE65" w:rsidR="00632BDD" w:rsidRPr="00DF6D94" w:rsidRDefault="00632BDD" w:rsidP="00632BD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b/>
                <w:bCs/>
                <w:color w:val="000000"/>
                <w:sz w:val="18"/>
                <w:szCs w:val="18"/>
                <w:lang w:eastAsia="it-IT"/>
              </w:rPr>
              <w:t>Basilicata</w:t>
            </w:r>
          </w:p>
        </w:tc>
        <w:tc>
          <w:tcPr>
            <w:tcW w:w="733" w:type="dxa"/>
            <w:tcBorders>
              <w:top w:val="nil"/>
              <w:left w:val="nil"/>
              <w:bottom w:val="single" w:sz="8" w:space="0" w:color="B4C6E7"/>
              <w:right w:val="single" w:sz="8" w:space="0" w:color="B4C6E7"/>
            </w:tcBorders>
            <w:shd w:val="clear" w:color="auto" w:fill="auto"/>
            <w:noWrap/>
          </w:tcPr>
          <w:p w14:paraId="41263FE6" w14:textId="6B45AEE5"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690</w:t>
            </w:r>
          </w:p>
        </w:tc>
        <w:tc>
          <w:tcPr>
            <w:tcW w:w="733" w:type="dxa"/>
            <w:tcBorders>
              <w:top w:val="nil"/>
              <w:left w:val="nil"/>
              <w:bottom w:val="single" w:sz="8" w:space="0" w:color="B4C6E7"/>
              <w:right w:val="single" w:sz="8" w:space="0" w:color="B4C6E7"/>
            </w:tcBorders>
            <w:shd w:val="clear" w:color="auto" w:fill="auto"/>
            <w:noWrap/>
          </w:tcPr>
          <w:p w14:paraId="736E3D3C" w14:textId="7EABFD5E"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721</w:t>
            </w:r>
          </w:p>
        </w:tc>
        <w:tc>
          <w:tcPr>
            <w:tcW w:w="733" w:type="dxa"/>
            <w:tcBorders>
              <w:top w:val="nil"/>
              <w:left w:val="nil"/>
              <w:bottom w:val="single" w:sz="8" w:space="0" w:color="B4C6E7"/>
              <w:right w:val="single" w:sz="8" w:space="0" w:color="B4C6E7"/>
            </w:tcBorders>
            <w:shd w:val="clear" w:color="auto" w:fill="auto"/>
            <w:noWrap/>
          </w:tcPr>
          <w:p w14:paraId="6730091A" w14:textId="27E315A8"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659</w:t>
            </w:r>
          </w:p>
        </w:tc>
        <w:tc>
          <w:tcPr>
            <w:tcW w:w="733" w:type="dxa"/>
            <w:tcBorders>
              <w:top w:val="nil"/>
              <w:left w:val="nil"/>
              <w:bottom w:val="single" w:sz="8" w:space="0" w:color="B4C6E7"/>
              <w:right w:val="single" w:sz="8" w:space="0" w:color="B4C6E7"/>
            </w:tcBorders>
            <w:shd w:val="clear" w:color="auto" w:fill="auto"/>
            <w:noWrap/>
          </w:tcPr>
          <w:p w14:paraId="38DA1046" w14:textId="3B5C397A"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654</w:t>
            </w:r>
          </w:p>
        </w:tc>
        <w:tc>
          <w:tcPr>
            <w:tcW w:w="733" w:type="dxa"/>
            <w:tcBorders>
              <w:top w:val="nil"/>
              <w:left w:val="nil"/>
              <w:bottom w:val="single" w:sz="8" w:space="0" w:color="B4C6E7"/>
              <w:right w:val="single" w:sz="8" w:space="0" w:color="B4C6E7"/>
            </w:tcBorders>
            <w:shd w:val="clear" w:color="auto" w:fill="auto"/>
            <w:noWrap/>
          </w:tcPr>
          <w:p w14:paraId="20AF2180" w14:textId="49291CE4"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742</w:t>
            </w:r>
          </w:p>
        </w:tc>
        <w:tc>
          <w:tcPr>
            <w:tcW w:w="733" w:type="dxa"/>
            <w:tcBorders>
              <w:top w:val="nil"/>
              <w:left w:val="nil"/>
              <w:bottom w:val="single" w:sz="8" w:space="0" w:color="B4C6E7"/>
              <w:right w:val="single" w:sz="8" w:space="0" w:color="B4C6E7"/>
            </w:tcBorders>
            <w:shd w:val="clear" w:color="auto" w:fill="auto"/>
            <w:noWrap/>
          </w:tcPr>
          <w:p w14:paraId="79A4FDB1" w14:textId="24A0837A"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829</w:t>
            </w:r>
          </w:p>
        </w:tc>
        <w:tc>
          <w:tcPr>
            <w:tcW w:w="733" w:type="dxa"/>
            <w:tcBorders>
              <w:top w:val="nil"/>
              <w:left w:val="nil"/>
              <w:bottom w:val="single" w:sz="8" w:space="0" w:color="B4C6E7"/>
              <w:right w:val="single" w:sz="8" w:space="0" w:color="B4C6E7"/>
            </w:tcBorders>
            <w:shd w:val="clear" w:color="auto" w:fill="auto"/>
            <w:noWrap/>
          </w:tcPr>
          <w:p w14:paraId="49A57978" w14:textId="10A2B44F"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860</w:t>
            </w:r>
          </w:p>
        </w:tc>
        <w:tc>
          <w:tcPr>
            <w:tcW w:w="733" w:type="dxa"/>
            <w:tcBorders>
              <w:top w:val="nil"/>
              <w:left w:val="nil"/>
              <w:bottom w:val="single" w:sz="8" w:space="0" w:color="B4C6E7"/>
              <w:right w:val="single" w:sz="8" w:space="0" w:color="B4C6E7"/>
            </w:tcBorders>
            <w:shd w:val="clear" w:color="auto" w:fill="auto"/>
            <w:noWrap/>
          </w:tcPr>
          <w:p w14:paraId="6C31C855" w14:textId="111D3188"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880</w:t>
            </w:r>
          </w:p>
        </w:tc>
        <w:tc>
          <w:tcPr>
            <w:tcW w:w="733" w:type="dxa"/>
            <w:tcBorders>
              <w:top w:val="nil"/>
              <w:left w:val="nil"/>
              <w:bottom w:val="single" w:sz="8" w:space="0" w:color="B4C6E7"/>
              <w:right w:val="single" w:sz="8" w:space="0" w:color="B4C6E7"/>
            </w:tcBorders>
            <w:shd w:val="clear" w:color="auto" w:fill="auto"/>
            <w:noWrap/>
          </w:tcPr>
          <w:p w14:paraId="4CDF599E" w14:textId="6E6B286E"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871</w:t>
            </w:r>
          </w:p>
        </w:tc>
        <w:tc>
          <w:tcPr>
            <w:tcW w:w="600" w:type="dxa"/>
            <w:tcBorders>
              <w:top w:val="nil"/>
              <w:left w:val="nil"/>
              <w:bottom w:val="single" w:sz="8" w:space="0" w:color="B4C6E7"/>
              <w:right w:val="single" w:sz="8" w:space="0" w:color="B4C6E7"/>
            </w:tcBorders>
            <w:shd w:val="clear" w:color="auto" w:fill="auto"/>
            <w:noWrap/>
          </w:tcPr>
          <w:p w14:paraId="2F7DDC3D" w14:textId="7AB93E23"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-1,0%</w:t>
            </w:r>
          </w:p>
        </w:tc>
        <w:tc>
          <w:tcPr>
            <w:tcW w:w="620" w:type="dxa"/>
            <w:tcBorders>
              <w:top w:val="nil"/>
              <w:left w:val="nil"/>
              <w:bottom w:val="single" w:sz="8" w:space="0" w:color="B4C6E7"/>
              <w:right w:val="single" w:sz="8" w:space="0" w:color="B4C6E7"/>
            </w:tcBorders>
            <w:shd w:val="clear" w:color="auto" w:fill="auto"/>
            <w:noWrap/>
          </w:tcPr>
          <w:p w14:paraId="0A76E1D6" w14:textId="07644FE0" w:rsidR="00632BDD" w:rsidRPr="00F70B0D"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26,2%</w:t>
            </w:r>
          </w:p>
        </w:tc>
      </w:tr>
    </w:tbl>
    <w:p w14:paraId="62F63914" w14:textId="77777777" w:rsidR="00DF6D94" w:rsidRDefault="00DF6D94" w:rsidP="00AA0A26">
      <w:pPr>
        <w:jc w:val="both"/>
      </w:pPr>
    </w:p>
    <w:p w14:paraId="08091549" w14:textId="3953E7F3" w:rsidR="00AA0A26" w:rsidRDefault="00AA0A26" w:rsidP="00AA0A26">
      <w:pPr>
        <w:jc w:val="both"/>
      </w:pPr>
      <w:r>
        <w:t>Nel 2019 prosegue, sebbene a ritmi più lenti, il trend di crescita del numero di PMI che ha avuto inizio a partire dal 2015. In base agli ultimi dati demografici e di bilancio disponibili, nel 2019 il numero stimato di PMI operative nel nostro sistema produttivo ha raggiunto quota 159.787, un dato in aumento dello 0,7% rispetto al 2018 e superiore del 6,6% rispetto al 2007 (149.932).</w:t>
      </w:r>
    </w:p>
    <w:p w14:paraId="24DFADD3" w14:textId="2C95BC45" w:rsidR="00AA0A26" w:rsidRDefault="00AA0A26" w:rsidP="00AA0A26">
      <w:pPr>
        <w:jc w:val="both"/>
      </w:pPr>
      <w:r>
        <w:t>Nell’ultimo anno la crescita del sistema di PMI è stata più sostenuta dal Mezzogiorno, che con un incremento dell’1,8% si è portato oltre le 32 mila unità (+11,8% rispetto al 2007), e dal Nord-Est, in crescita dell’1,1% rispetto al 2018 e del 5,4% rispetto al valore del 2007. Più contenuti i tassi di crescita nel Nord-Ovest (+0,1%) e nel Centro (+0,2%), in cui il numero di PMI staziona comunque su valori superiori al 2007 (rispettivamente +7,0% e +2,7%).</w:t>
      </w:r>
    </w:p>
    <w:p w14:paraId="4C07ADEF" w14:textId="5848618D" w:rsidR="00AA0A26" w:rsidRPr="00DF6D94" w:rsidRDefault="00DF6D94" w:rsidP="00DF6D94">
      <w:pPr>
        <w:jc w:val="both"/>
      </w:pPr>
      <w:r w:rsidRPr="00DF6D94">
        <w:rPr>
          <w:b/>
          <w:bCs/>
        </w:rPr>
        <w:t xml:space="preserve">2. </w:t>
      </w:r>
      <w:r w:rsidR="00AA0A26" w:rsidRPr="00DF6D94">
        <w:rPr>
          <w:b/>
          <w:bCs/>
        </w:rPr>
        <w:t>Addetti</w:t>
      </w:r>
      <w:r w:rsidR="00AA0A26" w:rsidRPr="00AA0A26">
        <w:rPr>
          <w:b/>
          <w:bCs/>
        </w:rPr>
        <w:t xml:space="preserve"> impiegati nelle PMI 2018</w:t>
      </w:r>
    </w:p>
    <w:tbl>
      <w:tblPr>
        <w:tblW w:w="5000" w:type="pct"/>
        <w:tblCellMar>
          <w:left w:w="70" w:type="dxa"/>
          <w:right w:w="70" w:type="dxa"/>
        </w:tblCellMar>
        <w:tblLook w:val="04A0" w:firstRow="1" w:lastRow="0" w:firstColumn="1" w:lastColumn="0" w:noHBand="0" w:noVBand="1"/>
      </w:tblPr>
      <w:tblGrid>
        <w:gridCol w:w="2438"/>
        <w:gridCol w:w="1506"/>
        <w:gridCol w:w="1506"/>
        <w:gridCol w:w="1506"/>
        <w:gridCol w:w="1385"/>
        <w:gridCol w:w="1277"/>
      </w:tblGrid>
      <w:tr w:rsidR="00DF6D94" w:rsidRPr="00DF6D94" w14:paraId="7EAE08C1" w14:textId="77777777" w:rsidTr="00AD7F4C">
        <w:trPr>
          <w:trHeight w:val="310"/>
        </w:trPr>
        <w:tc>
          <w:tcPr>
            <w:tcW w:w="1267" w:type="pc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7C7A97B8"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 </w:t>
            </w:r>
          </w:p>
        </w:tc>
        <w:tc>
          <w:tcPr>
            <w:tcW w:w="783" w:type="pct"/>
            <w:tcBorders>
              <w:top w:val="single" w:sz="8" w:space="0" w:color="B4C6E7"/>
              <w:left w:val="nil"/>
              <w:bottom w:val="single" w:sz="12" w:space="0" w:color="8EAADB"/>
              <w:right w:val="single" w:sz="8" w:space="0" w:color="B4C6E7"/>
            </w:tcBorders>
            <w:shd w:val="clear" w:color="auto" w:fill="auto"/>
            <w:noWrap/>
            <w:vAlign w:val="center"/>
            <w:hideMark/>
          </w:tcPr>
          <w:p w14:paraId="061B783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Piccole</w:t>
            </w:r>
          </w:p>
        </w:tc>
        <w:tc>
          <w:tcPr>
            <w:tcW w:w="783" w:type="pct"/>
            <w:tcBorders>
              <w:top w:val="single" w:sz="8" w:space="0" w:color="B4C6E7"/>
              <w:left w:val="nil"/>
              <w:bottom w:val="single" w:sz="12" w:space="0" w:color="8EAADB"/>
              <w:right w:val="single" w:sz="8" w:space="0" w:color="B4C6E7"/>
            </w:tcBorders>
            <w:shd w:val="clear" w:color="auto" w:fill="auto"/>
            <w:noWrap/>
            <w:vAlign w:val="center"/>
            <w:hideMark/>
          </w:tcPr>
          <w:p w14:paraId="66E08284"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Medie</w:t>
            </w:r>
          </w:p>
        </w:tc>
        <w:tc>
          <w:tcPr>
            <w:tcW w:w="783" w:type="pct"/>
            <w:tcBorders>
              <w:top w:val="single" w:sz="8" w:space="0" w:color="B4C6E7"/>
              <w:left w:val="nil"/>
              <w:bottom w:val="single" w:sz="12" w:space="0" w:color="8EAADB"/>
              <w:right w:val="single" w:sz="8" w:space="0" w:color="B4C6E7"/>
            </w:tcBorders>
            <w:shd w:val="clear" w:color="auto" w:fill="auto"/>
            <w:noWrap/>
            <w:vAlign w:val="center"/>
            <w:hideMark/>
          </w:tcPr>
          <w:p w14:paraId="4DFBF14C"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PMI</w:t>
            </w:r>
          </w:p>
        </w:tc>
        <w:tc>
          <w:tcPr>
            <w:tcW w:w="720" w:type="pct"/>
            <w:tcBorders>
              <w:top w:val="single" w:sz="8" w:space="0" w:color="B4C6E7"/>
              <w:left w:val="nil"/>
              <w:bottom w:val="single" w:sz="12" w:space="0" w:color="8EAADB"/>
              <w:right w:val="single" w:sz="8" w:space="0" w:color="B4C6E7"/>
            </w:tcBorders>
            <w:shd w:val="clear" w:color="auto" w:fill="auto"/>
            <w:noWrap/>
            <w:vAlign w:val="center"/>
            <w:hideMark/>
          </w:tcPr>
          <w:p w14:paraId="5564C74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 Piccole</w:t>
            </w:r>
          </w:p>
        </w:tc>
        <w:tc>
          <w:tcPr>
            <w:tcW w:w="664" w:type="pct"/>
            <w:tcBorders>
              <w:top w:val="single" w:sz="8" w:space="0" w:color="B4C6E7"/>
              <w:left w:val="nil"/>
              <w:bottom w:val="single" w:sz="12" w:space="0" w:color="8EAADB"/>
              <w:right w:val="single" w:sz="8" w:space="0" w:color="B4C6E7"/>
            </w:tcBorders>
            <w:shd w:val="clear" w:color="auto" w:fill="auto"/>
            <w:noWrap/>
            <w:vAlign w:val="center"/>
            <w:hideMark/>
          </w:tcPr>
          <w:p w14:paraId="163EB4E2"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 Medie</w:t>
            </w:r>
          </w:p>
        </w:tc>
      </w:tr>
      <w:tr w:rsidR="00DF6D94" w:rsidRPr="00DF6D94" w14:paraId="1218480C" w14:textId="77777777" w:rsidTr="00AD7F4C">
        <w:trPr>
          <w:trHeight w:val="310"/>
        </w:trPr>
        <w:tc>
          <w:tcPr>
            <w:tcW w:w="1267" w:type="pct"/>
            <w:tcBorders>
              <w:top w:val="nil"/>
              <w:left w:val="single" w:sz="8" w:space="0" w:color="B4C6E7"/>
              <w:bottom w:val="single" w:sz="8" w:space="0" w:color="B4C6E7"/>
              <w:right w:val="single" w:sz="8" w:space="0" w:color="B4C6E7"/>
            </w:tcBorders>
            <w:shd w:val="clear" w:color="auto" w:fill="auto"/>
            <w:noWrap/>
            <w:vAlign w:val="center"/>
            <w:hideMark/>
          </w:tcPr>
          <w:p w14:paraId="7592DF54" w14:textId="77777777" w:rsidR="00DF6D94" w:rsidRPr="00DF6D94" w:rsidRDefault="00DF6D94"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Italia</w:t>
            </w:r>
          </w:p>
        </w:tc>
        <w:tc>
          <w:tcPr>
            <w:tcW w:w="783" w:type="pct"/>
            <w:tcBorders>
              <w:top w:val="nil"/>
              <w:left w:val="nil"/>
              <w:bottom w:val="single" w:sz="8" w:space="0" w:color="B4C6E7"/>
              <w:right w:val="single" w:sz="8" w:space="0" w:color="B4C6E7"/>
            </w:tcBorders>
            <w:shd w:val="clear" w:color="auto" w:fill="auto"/>
            <w:noWrap/>
            <w:vAlign w:val="center"/>
            <w:hideMark/>
          </w:tcPr>
          <w:p w14:paraId="1E8E863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2.301.775</w:t>
            </w:r>
          </w:p>
        </w:tc>
        <w:tc>
          <w:tcPr>
            <w:tcW w:w="783" w:type="pct"/>
            <w:tcBorders>
              <w:top w:val="nil"/>
              <w:left w:val="nil"/>
              <w:bottom w:val="single" w:sz="8" w:space="0" w:color="B4C6E7"/>
              <w:right w:val="single" w:sz="8" w:space="0" w:color="B4C6E7"/>
            </w:tcBorders>
            <w:shd w:val="clear" w:color="auto" w:fill="auto"/>
            <w:noWrap/>
            <w:vAlign w:val="center"/>
            <w:hideMark/>
          </w:tcPr>
          <w:p w14:paraId="5CC09B3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1.983.878</w:t>
            </w:r>
          </w:p>
        </w:tc>
        <w:tc>
          <w:tcPr>
            <w:tcW w:w="783" w:type="pct"/>
            <w:tcBorders>
              <w:top w:val="nil"/>
              <w:left w:val="nil"/>
              <w:bottom w:val="single" w:sz="8" w:space="0" w:color="B4C6E7"/>
              <w:right w:val="single" w:sz="8" w:space="0" w:color="B4C6E7"/>
            </w:tcBorders>
            <w:shd w:val="clear" w:color="auto" w:fill="auto"/>
            <w:noWrap/>
            <w:vAlign w:val="center"/>
            <w:hideMark/>
          </w:tcPr>
          <w:p w14:paraId="640F6AA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4.285.653</w:t>
            </w:r>
          </w:p>
        </w:tc>
        <w:tc>
          <w:tcPr>
            <w:tcW w:w="720" w:type="pct"/>
            <w:tcBorders>
              <w:top w:val="nil"/>
              <w:left w:val="nil"/>
              <w:bottom w:val="single" w:sz="8" w:space="0" w:color="B4C6E7"/>
              <w:right w:val="single" w:sz="8" w:space="0" w:color="B4C6E7"/>
            </w:tcBorders>
            <w:shd w:val="clear" w:color="auto" w:fill="auto"/>
            <w:noWrap/>
            <w:vAlign w:val="center"/>
            <w:hideMark/>
          </w:tcPr>
          <w:p w14:paraId="3E7AF15E"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53,7%</w:t>
            </w:r>
          </w:p>
        </w:tc>
        <w:tc>
          <w:tcPr>
            <w:tcW w:w="664" w:type="pct"/>
            <w:tcBorders>
              <w:top w:val="nil"/>
              <w:left w:val="nil"/>
              <w:bottom w:val="single" w:sz="8" w:space="0" w:color="B4C6E7"/>
              <w:right w:val="single" w:sz="8" w:space="0" w:color="B4C6E7"/>
            </w:tcBorders>
            <w:shd w:val="clear" w:color="auto" w:fill="auto"/>
            <w:noWrap/>
            <w:vAlign w:val="center"/>
            <w:hideMark/>
          </w:tcPr>
          <w:p w14:paraId="0D8A6A2F"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46,3%</w:t>
            </w:r>
          </w:p>
        </w:tc>
      </w:tr>
      <w:tr w:rsidR="00DF6D94" w:rsidRPr="00DF6D94" w14:paraId="7F788847" w14:textId="77777777" w:rsidTr="00AD7F4C">
        <w:trPr>
          <w:trHeight w:val="300"/>
        </w:trPr>
        <w:tc>
          <w:tcPr>
            <w:tcW w:w="1267" w:type="pct"/>
            <w:tcBorders>
              <w:top w:val="nil"/>
              <w:left w:val="single" w:sz="8" w:space="0" w:color="B4C6E7"/>
              <w:bottom w:val="single" w:sz="8" w:space="0" w:color="B4C6E7"/>
              <w:right w:val="single" w:sz="8" w:space="0" w:color="B4C6E7"/>
            </w:tcBorders>
            <w:shd w:val="clear" w:color="auto" w:fill="auto"/>
            <w:noWrap/>
            <w:vAlign w:val="center"/>
            <w:hideMark/>
          </w:tcPr>
          <w:p w14:paraId="4890A5F6" w14:textId="77777777" w:rsidR="00DF6D94" w:rsidRPr="00DF6D94" w:rsidRDefault="00DF6D94" w:rsidP="00DF6D94">
            <w:pPr>
              <w:spacing w:after="0" w:line="240" w:lineRule="auto"/>
              <w:rPr>
                <w:rFonts w:ascii="Calibri" w:eastAsia="Times New Roman" w:hAnsi="Calibri" w:cs="Calibri"/>
                <w:i/>
                <w:iCs/>
                <w:color w:val="000000"/>
                <w:sz w:val="18"/>
                <w:szCs w:val="18"/>
                <w:lang w:eastAsia="it-IT"/>
              </w:rPr>
            </w:pPr>
            <w:r w:rsidRPr="00DF6D94">
              <w:rPr>
                <w:rFonts w:ascii="Calibri" w:eastAsia="Times New Roman" w:hAnsi="Calibri" w:cs="Calibri"/>
                <w:i/>
                <w:iCs/>
                <w:color w:val="000000"/>
                <w:sz w:val="18"/>
                <w:szCs w:val="18"/>
                <w:lang w:eastAsia="it-IT"/>
              </w:rPr>
              <w:t>Nord-Est</w:t>
            </w:r>
          </w:p>
        </w:tc>
        <w:tc>
          <w:tcPr>
            <w:tcW w:w="783" w:type="pct"/>
            <w:tcBorders>
              <w:top w:val="nil"/>
              <w:left w:val="nil"/>
              <w:bottom w:val="single" w:sz="8" w:space="0" w:color="B4C6E7"/>
              <w:right w:val="single" w:sz="8" w:space="0" w:color="B4C6E7"/>
            </w:tcBorders>
            <w:shd w:val="clear" w:color="auto" w:fill="auto"/>
            <w:noWrap/>
            <w:vAlign w:val="center"/>
            <w:hideMark/>
          </w:tcPr>
          <w:p w14:paraId="703BB1A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576.971</w:t>
            </w:r>
          </w:p>
        </w:tc>
        <w:tc>
          <w:tcPr>
            <w:tcW w:w="783" w:type="pct"/>
            <w:tcBorders>
              <w:top w:val="nil"/>
              <w:left w:val="nil"/>
              <w:bottom w:val="single" w:sz="8" w:space="0" w:color="B4C6E7"/>
              <w:right w:val="single" w:sz="8" w:space="0" w:color="B4C6E7"/>
            </w:tcBorders>
            <w:shd w:val="clear" w:color="auto" w:fill="auto"/>
            <w:noWrap/>
            <w:vAlign w:val="center"/>
            <w:hideMark/>
          </w:tcPr>
          <w:p w14:paraId="3D1AFAA2"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520.786</w:t>
            </w:r>
          </w:p>
        </w:tc>
        <w:tc>
          <w:tcPr>
            <w:tcW w:w="783" w:type="pct"/>
            <w:tcBorders>
              <w:top w:val="nil"/>
              <w:left w:val="nil"/>
              <w:bottom w:val="single" w:sz="8" w:space="0" w:color="B4C6E7"/>
              <w:right w:val="single" w:sz="8" w:space="0" w:color="B4C6E7"/>
            </w:tcBorders>
            <w:shd w:val="clear" w:color="auto" w:fill="auto"/>
            <w:noWrap/>
            <w:vAlign w:val="center"/>
            <w:hideMark/>
          </w:tcPr>
          <w:p w14:paraId="4F0DDDB6"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1.097.757</w:t>
            </w:r>
          </w:p>
        </w:tc>
        <w:tc>
          <w:tcPr>
            <w:tcW w:w="720" w:type="pct"/>
            <w:tcBorders>
              <w:top w:val="nil"/>
              <w:left w:val="nil"/>
              <w:bottom w:val="single" w:sz="8" w:space="0" w:color="B4C6E7"/>
              <w:right w:val="single" w:sz="8" w:space="0" w:color="B4C6E7"/>
            </w:tcBorders>
            <w:shd w:val="clear" w:color="auto" w:fill="auto"/>
            <w:noWrap/>
            <w:vAlign w:val="center"/>
            <w:hideMark/>
          </w:tcPr>
          <w:p w14:paraId="61FF662F"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52,6%</w:t>
            </w:r>
          </w:p>
        </w:tc>
        <w:tc>
          <w:tcPr>
            <w:tcW w:w="664" w:type="pct"/>
            <w:tcBorders>
              <w:top w:val="nil"/>
              <w:left w:val="nil"/>
              <w:bottom w:val="single" w:sz="8" w:space="0" w:color="B4C6E7"/>
              <w:right w:val="single" w:sz="8" w:space="0" w:color="B4C6E7"/>
            </w:tcBorders>
            <w:shd w:val="clear" w:color="auto" w:fill="auto"/>
            <w:noWrap/>
            <w:vAlign w:val="center"/>
            <w:hideMark/>
          </w:tcPr>
          <w:p w14:paraId="1DFFF57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47,4%</w:t>
            </w:r>
          </w:p>
        </w:tc>
      </w:tr>
      <w:tr w:rsidR="00AB085E" w:rsidRPr="00DF6D94" w14:paraId="47F09E02" w14:textId="77777777" w:rsidTr="00AD7F4C">
        <w:trPr>
          <w:trHeight w:val="300"/>
        </w:trPr>
        <w:tc>
          <w:tcPr>
            <w:tcW w:w="1267" w:type="pct"/>
            <w:tcBorders>
              <w:top w:val="nil"/>
              <w:left w:val="single" w:sz="8" w:space="0" w:color="B4C6E7"/>
              <w:bottom w:val="single" w:sz="8" w:space="0" w:color="B4C6E7"/>
              <w:right w:val="single" w:sz="8" w:space="0" w:color="B4C6E7"/>
            </w:tcBorders>
            <w:shd w:val="clear" w:color="auto" w:fill="auto"/>
            <w:noWrap/>
            <w:vAlign w:val="center"/>
          </w:tcPr>
          <w:p w14:paraId="6E882794" w14:textId="0E8448DF" w:rsidR="00AB085E" w:rsidRPr="00DF6D94" w:rsidRDefault="00AB085E" w:rsidP="00AB085E">
            <w:pPr>
              <w:spacing w:after="0" w:line="240" w:lineRule="auto"/>
              <w:rPr>
                <w:rFonts w:ascii="Calibri" w:eastAsia="Times New Roman" w:hAnsi="Calibri" w:cs="Calibri"/>
                <w:i/>
                <w:iCs/>
                <w:color w:val="000000"/>
                <w:sz w:val="18"/>
                <w:szCs w:val="18"/>
                <w:lang w:eastAsia="it-IT"/>
              </w:rPr>
            </w:pPr>
            <w:r w:rsidRPr="00DF6D94">
              <w:rPr>
                <w:rFonts w:ascii="Calibri" w:eastAsia="Times New Roman" w:hAnsi="Calibri" w:cs="Calibri"/>
                <w:i/>
                <w:iCs/>
                <w:color w:val="000000"/>
                <w:sz w:val="18"/>
                <w:szCs w:val="18"/>
                <w:lang w:eastAsia="it-IT"/>
              </w:rPr>
              <w:t>Nord-Ovest</w:t>
            </w:r>
          </w:p>
        </w:tc>
        <w:tc>
          <w:tcPr>
            <w:tcW w:w="783" w:type="pct"/>
            <w:tcBorders>
              <w:top w:val="nil"/>
              <w:left w:val="nil"/>
              <w:bottom w:val="single" w:sz="8" w:space="0" w:color="B4C6E7"/>
              <w:right w:val="single" w:sz="8" w:space="0" w:color="B4C6E7"/>
            </w:tcBorders>
            <w:shd w:val="clear" w:color="auto" w:fill="auto"/>
            <w:noWrap/>
            <w:vAlign w:val="center"/>
          </w:tcPr>
          <w:p w14:paraId="78633BF8" w14:textId="03EC4092"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737.839</w:t>
            </w:r>
          </w:p>
        </w:tc>
        <w:tc>
          <w:tcPr>
            <w:tcW w:w="783" w:type="pct"/>
            <w:tcBorders>
              <w:top w:val="nil"/>
              <w:left w:val="nil"/>
              <w:bottom w:val="single" w:sz="8" w:space="0" w:color="B4C6E7"/>
              <w:right w:val="single" w:sz="8" w:space="0" w:color="B4C6E7"/>
            </w:tcBorders>
            <w:shd w:val="clear" w:color="auto" w:fill="auto"/>
            <w:noWrap/>
            <w:vAlign w:val="center"/>
          </w:tcPr>
          <w:p w14:paraId="120085D1" w14:textId="1975E54D"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745.531</w:t>
            </w:r>
          </w:p>
        </w:tc>
        <w:tc>
          <w:tcPr>
            <w:tcW w:w="783" w:type="pct"/>
            <w:tcBorders>
              <w:top w:val="nil"/>
              <w:left w:val="nil"/>
              <w:bottom w:val="single" w:sz="8" w:space="0" w:color="B4C6E7"/>
              <w:right w:val="single" w:sz="8" w:space="0" w:color="B4C6E7"/>
            </w:tcBorders>
            <w:shd w:val="clear" w:color="auto" w:fill="auto"/>
            <w:noWrap/>
            <w:vAlign w:val="center"/>
          </w:tcPr>
          <w:p w14:paraId="391A6BFB" w14:textId="5AEA80A8"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1.483.370</w:t>
            </w:r>
          </w:p>
        </w:tc>
        <w:tc>
          <w:tcPr>
            <w:tcW w:w="720" w:type="pct"/>
            <w:tcBorders>
              <w:top w:val="nil"/>
              <w:left w:val="nil"/>
              <w:bottom w:val="single" w:sz="8" w:space="0" w:color="B4C6E7"/>
              <w:right w:val="single" w:sz="8" w:space="0" w:color="B4C6E7"/>
            </w:tcBorders>
            <w:shd w:val="clear" w:color="auto" w:fill="auto"/>
            <w:noWrap/>
            <w:vAlign w:val="center"/>
          </w:tcPr>
          <w:p w14:paraId="45AD59D8" w14:textId="71568405"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49,7%</w:t>
            </w:r>
          </w:p>
        </w:tc>
        <w:tc>
          <w:tcPr>
            <w:tcW w:w="664" w:type="pct"/>
            <w:tcBorders>
              <w:top w:val="nil"/>
              <w:left w:val="nil"/>
              <w:bottom w:val="single" w:sz="8" w:space="0" w:color="B4C6E7"/>
              <w:right w:val="single" w:sz="8" w:space="0" w:color="B4C6E7"/>
            </w:tcBorders>
            <w:shd w:val="clear" w:color="auto" w:fill="auto"/>
            <w:noWrap/>
            <w:vAlign w:val="center"/>
          </w:tcPr>
          <w:p w14:paraId="265C8F42" w14:textId="1F13AF9A"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50,3%</w:t>
            </w:r>
          </w:p>
        </w:tc>
      </w:tr>
      <w:tr w:rsidR="00F70B0D" w:rsidRPr="00DF6D94" w14:paraId="6DF4657B" w14:textId="77777777" w:rsidTr="00AD7F4C">
        <w:trPr>
          <w:trHeight w:val="300"/>
        </w:trPr>
        <w:tc>
          <w:tcPr>
            <w:tcW w:w="1267" w:type="pct"/>
            <w:tcBorders>
              <w:top w:val="nil"/>
              <w:left w:val="single" w:sz="8" w:space="0" w:color="B4C6E7"/>
              <w:bottom w:val="single" w:sz="8" w:space="0" w:color="B4C6E7"/>
              <w:right w:val="single" w:sz="8" w:space="0" w:color="B4C6E7"/>
            </w:tcBorders>
            <w:shd w:val="clear" w:color="auto" w:fill="auto"/>
            <w:noWrap/>
            <w:vAlign w:val="center"/>
          </w:tcPr>
          <w:p w14:paraId="2A03DB82" w14:textId="0869F029" w:rsidR="00F70B0D" w:rsidRPr="00DF6D94" w:rsidRDefault="00F70B0D" w:rsidP="00F70B0D">
            <w:pPr>
              <w:spacing w:after="0" w:line="240" w:lineRule="auto"/>
              <w:rPr>
                <w:rFonts w:ascii="Calibri" w:eastAsia="Times New Roman" w:hAnsi="Calibri" w:cs="Calibri"/>
                <w:i/>
                <w:iCs/>
                <w:color w:val="000000"/>
                <w:sz w:val="18"/>
                <w:szCs w:val="18"/>
                <w:lang w:eastAsia="it-IT"/>
              </w:rPr>
            </w:pPr>
            <w:r w:rsidRPr="00DF6D94">
              <w:rPr>
                <w:rFonts w:ascii="Calibri" w:eastAsia="Times New Roman" w:hAnsi="Calibri" w:cs="Calibri"/>
                <w:i/>
                <w:iCs/>
                <w:color w:val="000000"/>
                <w:sz w:val="18"/>
                <w:szCs w:val="18"/>
                <w:lang w:eastAsia="it-IT"/>
              </w:rPr>
              <w:t>Centro</w:t>
            </w:r>
          </w:p>
        </w:tc>
        <w:tc>
          <w:tcPr>
            <w:tcW w:w="783" w:type="pct"/>
            <w:tcBorders>
              <w:top w:val="nil"/>
              <w:left w:val="nil"/>
              <w:bottom w:val="single" w:sz="8" w:space="0" w:color="B4C6E7"/>
              <w:right w:val="single" w:sz="8" w:space="0" w:color="B4C6E7"/>
            </w:tcBorders>
            <w:shd w:val="clear" w:color="auto" w:fill="auto"/>
            <w:noWrap/>
            <w:vAlign w:val="center"/>
          </w:tcPr>
          <w:p w14:paraId="7108C33F" w14:textId="632F01ED"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484.627</w:t>
            </w:r>
          </w:p>
        </w:tc>
        <w:tc>
          <w:tcPr>
            <w:tcW w:w="783" w:type="pct"/>
            <w:tcBorders>
              <w:top w:val="nil"/>
              <w:left w:val="nil"/>
              <w:bottom w:val="single" w:sz="8" w:space="0" w:color="B4C6E7"/>
              <w:right w:val="single" w:sz="8" w:space="0" w:color="B4C6E7"/>
            </w:tcBorders>
            <w:shd w:val="clear" w:color="auto" w:fill="auto"/>
            <w:noWrap/>
            <w:vAlign w:val="center"/>
          </w:tcPr>
          <w:p w14:paraId="78372A7D" w14:textId="1D69C14F"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375.145</w:t>
            </w:r>
          </w:p>
        </w:tc>
        <w:tc>
          <w:tcPr>
            <w:tcW w:w="783" w:type="pct"/>
            <w:tcBorders>
              <w:top w:val="nil"/>
              <w:left w:val="nil"/>
              <w:bottom w:val="single" w:sz="8" w:space="0" w:color="B4C6E7"/>
              <w:right w:val="single" w:sz="8" w:space="0" w:color="B4C6E7"/>
            </w:tcBorders>
            <w:shd w:val="clear" w:color="auto" w:fill="auto"/>
            <w:noWrap/>
            <w:vAlign w:val="center"/>
          </w:tcPr>
          <w:p w14:paraId="7765FF1C" w14:textId="7D29AFDD"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859.772</w:t>
            </w:r>
          </w:p>
        </w:tc>
        <w:tc>
          <w:tcPr>
            <w:tcW w:w="720" w:type="pct"/>
            <w:tcBorders>
              <w:top w:val="nil"/>
              <w:left w:val="nil"/>
              <w:bottom w:val="single" w:sz="8" w:space="0" w:color="B4C6E7"/>
              <w:right w:val="single" w:sz="8" w:space="0" w:color="B4C6E7"/>
            </w:tcBorders>
            <w:shd w:val="clear" w:color="auto" w:fill="auto"/>
            <w:noWrap/>
            <w:vAlign w:val="center"/>
          </w:tcPr>
          <w:p w14:paraId="1EF8BF33" w14:textId="434CAC05"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56,4%</w:t>
            </w:r>
          </w:p>
        </w:tc>
        <w:tc>
          <w:tcPr>
            <w:tcW w:w="664" w:type="pct"/>
            <w:tcBorders>
              <w:top w:val="nil"/>
              <w:left w:val="nil"/>
              <w:bottom w:val="single" w:sz="8" w:space="0" w:color="B4C6E7"/>
              <w:right w:val="single" w:sz="8" w:space="0" w:color="B4C6E7"/>
            </w:tcBorders>
            <w:shd w:val="clear" w:color="auto" w:fill="auto"/>
            <w:noWrap/>
            <w:vAlign w:val="center"/>
          </w:tcPr>
          <w:p w14:paraId="47CBBBE7" w14:textId="6F7003AC"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43,6%</w:t>
            </w:r>
          </w:p>
        </w:tc>
      </w:tr>
      <w:tr w:rsidR="002105C1" w:rsidRPr="00DF6D94" w14:paraId="352C430F" w14:textId="77777777" w:rsidTr="00AD7F4C">
        <w:trPr>
          <w:trHeight w:val="300"/>
        </w:trPr>
        <w:tc>
          <w:tcPr>
            <w:tcW w:w="1267" w:type="pct"/>
            <w:tcBorders>
              <w:top w:val="nil"/>
              <w:left w:val="single" w:sz="8" w:space="0" w:color="B4C6E7"/>
              <w:bottom w:val="single" w:sz="8" w:space="0" w:color="B4C6E7"/>
              <w:right w:val="single" w:sz="8" w:space="0" w:color="B4C6E7"/>
            </w:tcBorders>
            <w:shd w:val="clear" w:color="auto" w:fill="auto"/>
            <w:noWrap/>
            <w:vAlign w:val="center"/>
          </w:tcPr>
          <w:p w14:paraId="08557BBD" w14:textId="0AA97BF9" w:rsidR="002105C1" w:rsidRPr="00DF6D94" w:rsidRDefault="002105C1" w:rsidP="002105C1">
            <w:pPr>
              <w:spacing w:after="0" w:line="240" w:lineRule="auto"/>
              <w:rPr>
                <w:rFonts w:ascii="Calibri" w:eastAsia="Times New Roman" w:hAnsi="Calibri" w:cs="Calibri"/>
                <w:i/>
                <w:iCs/>
                <w:color w:val="000000"/>
                <w:sz w:val="18"/>
                <w:szCs w:val="18"/>
                <w:lang w:eastAsia="it-IT"/>
              </w:rPr>
            </w:pPr>
            <w:r w:rsidRPr="00DF6D94">
              <w:rPr>
                <w:rFonts w:ascii="Calibri" w:eastAsia="Times New Roman" w:hAnsi="Calibri" w:cs="Calibri"/>
                <w:i/>
                <w:iCs/>
                <w:color w:val="000000"/>
                <w:sz w:val="18"/>
                <w:szCs w:val="18"/>
                <w:lang w:eastAsia="it-IT"/>
              </w:rPr>
              <w:t>Mezzogiorno</w:t>
            </w:r>
          </w:p>
        </w:tc>
        <w:tc>
          <w:tcPr>
            <w:tcW w:w="783" w:type="pct"/>
            <w:tcBorders>
              <w:top w:val="nil"/>
              <w:left w:val="nil"/>
              <w:bottom w:val="single" w:sz="8" w:space="0" w:color="B4C6E7"/>
              <w:right w:val="single" w:sz="8" w:space="0" w:color="B4C6E7"/>
            </w:tcBorders>
            <w:shd w:val="clear" w:color="auto" w:fill="auto"/>
            <w:noWrap/>
            <w:vAlign w:val="center"/>
          </w:tcPr>
          <w:p w14:paraId="5278A6D3" w14:textId="2305A872"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502.087</w:t>
            </w:r>
          </w:p>
        </w:tc>
        <w:tc>
          <w:tcPr>
            <w:tcW w:w="783" w:type="pct"/>
            <w:tcBorders>
              <w:top w:val="nil"/>
              <w:left w:val="nil"/>
              <w:bottom w:val="single" w:sz="8" w:space="0" w:color="B4C6E7"/>
              <w:right w:val="single" w:sz="8" w:space="0" w:color="B4C6E7"/>
            </w:tcBorders>
            <w:shd w:val="clear" w:color="auto" w:fill="auto"/>
            <w:noWrap/>
            <w:vAlign w:val="center"/>
          </w:tcPr>
          <w:p w14:paraId="79A4CA16" w14:textId="2B1BDE9A"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341.845</w:t>
            </w:r>
          </w:p>
        </w:tc>
        <w:tc>
          <w:tcPr>
            <w:tcW w:w="783" w:type="pct"/>
            <w:tcBorders>
              <w:top w:val="nil"/>
              <w:left w:val="nil"/>
              <w:bottom w:val="single" w:sz="8" w:space="0" w:color="B4C6E7"/>
              <w:right w:val="single" w:sz="8" w:space="0" w:color="B4C6E7"/>
            </w:tcBorders>
            <w:shd w:val="clear" w:color="auto" w:fill="auto"/>
            <w:noWrap/>
            <w:vAlign w:val="center"/>
          </w:tcPr>
          <w:p w14:paraId="41E99B3D" w14:textId="673794D5"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843.932</w:t>
            </w:r>
          </w:p>
        </w:tc>
        <w:tc>
          <w:tcPr>
            <w:tcW w:w="720" w:type="pct"/>
            <w:tcBorders>
              <w:top w:val="nil"/>
              <w:left w:val="nil"/>
              <w:bottom w:val="single" w:sz="8" w:space="0" w:color="B4C6E7"/>
              <w:right w:val="single" w:sz="8" w:space="0" w:color="B4C6E7"/>
            </w:tcBorders>
            <w:shd w:val="clear" w:color="auto" w:fill="auto"/>
            <w:noWrap/>
            <w:vAlign w:val="center"/>
          </w:tcPr>
          <w:p w14:paraId="39F546B5" w14:textId="5A5595E1"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59,5%</w:t>
            </w:r>
          </w:p>
        </w:tc>
        <w:tc>
          <w:tcPr>
            <w:tcW w:w="664" w:type="pct"/>
            <w:tcBorders>
              <w:top w:val="nil"/>
              <w:left w:val="nil"/>
              <w:bottom w:val="single" w:sz="8" w:space="0" w:color="B4C6E7"/>
              <w:right w:val="single" w:sz="8" w:space="0" w:color="B4C6E7"/>
            </w:tcBorders>
            <w:shd w:val="clear" w:color="auto" w:fill="auto"/>
            <w:noWrap/>
            <w:vAlign w:val="center"/>
          </w:tcPr>
          <w:p w14:paraId="11A6558A" w14:textId="2063C529"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40,5%</w:t>
            </w:r>
          </w:p>
        </w:tc>
      </w:tr>
      <w:tr w:rsidR="00632BDD" w:rsidRPr="00DF6D94" w14:paraId="77240AE4" w14:textId="77777777" w:rsidTr="00632BDD">
        <w:trPr>
          <w:trHeight w:val="300"/>
        </w:trPr>
        <w:tc>
          <w:tcPr>
            <w:tcW w:w="1267" w:type="pct"/>
            <w:tcBorders>
              <w:top w:val="nil"/>
              <w:left w:val="single" w:sz="8" w:space="0" w:color="B4C6E7"/>
              <w:bottom w:val="single" w:sz="8" w:space="0" w:color="B4C6E7"/>
              <w:right w:val="single" w:sz="8" w:space="0" w:color="B4C6E7"/>
            </w:tcBorders>
            <w:shd w:val="clear" w:color="auto" w:fill="auto"/>
            <w:noWrap/>
            <w:vAlign w:val="center"/>
            <w:hideMark/>
          </w:tcPr>
          <w:p w14:paraId="4E1118E2" w14:textId="01A9B5FC" w:rsidR="00632BDD" w:rsidRPr="00AD7F4C" w:rsidRDefault="00632BDD" w:rsidP="00632BDD">
            <w:pPr>
              <w:spacing w:after="0" w:line="240" w:lineRule="auto"/>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Basilicata</w:t>
            </w:r>
          </w:p>
        </w:tc>
        <w:tc>
          <w:tcPr>
            <w:tcW w:w="783" w:type="pct"/>
            <w:tcBorders>
              <w:top w:val="nil"/>
              <w:left w:val="nil"/>
              <w:bottom w:val="single" w:sz="8" w:space="0" w:color="B4C6E7"/>
              <w:right w:val="single" w:sz="8" w:space="0" w:color="B4C6E7"/>
            </w:tcBorders>
            <w:shd w:val="clear" w:color="auto" w:fill="auto"/>
            <w:noWrap/>
            <w:vAlign w:val="center"/>
            <w:hideMark/>
          </w:tcPr>
          <w:p w14:paraId="00F47125" w14:textId="502FEDF3"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13.668</w:t>
            </w:r>
          </w:p>
        </w:tc>
        <w:tc>
          <w:tcPr>
            <w:tcW w:w="783" w:type="pct"/>
            <w:tcBorders>
              <w:top w:val="nil"/>
              <w:left w:val="nil"/>
              <w:bottom w:val="single" w:sz="8" w:space="0" w:color="B4C6E7"/>
              <w:right w:val="single" w:sz="8" w:space="0" w:color="B4C6E7"/>
            </w:tcBorders>
            <w:shd w:val="clear" w:color="auto" w:fill="auto"/>
            <w:noWrap/>
            <w:vAlign w:val="center"/>
            <w:hideMark/>
          </w:tcPr>
          <w:p w14:paraId="3CA54027" w14:textId="76333EDF"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9.948</w:t>
            </w:r>
          </w:p>
        </w:tc>
        <w:tc>
          <w:tcPr>
            <w:tcW w:w="783" w:type="pct"/>
            <w:tcBorders>
              <w:top w:val="nil"/>
              <w:left w:val="nil"/>
              <w:bottom w:val="single" w:sz="8" w:space="0" w:color="B4C6E7"/>
              <w:right w:val="single" w:sz="8" w:space="0" w:color="B4C6E7"/>
            </w:tcBorders>
            <w:shd w:val="clear" w:color="auto" w:fill="auto"/>
            <w:noWrap/>
            <w:vAlign w:val="center"/>
            <w:hideMark/>
          </w:tcPr>
          <w:p w14:paraId="2A9AFC5A" w14:textId="4057A4DF"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23.616</w:t>
            </w:r>
          </w:p>
        </w:tc>
        <w:tc>
          <w:tcPr>
            <w:tcW w:w="720" w:type="pct"/>
            <w:tcBorders>
              <w:top w:val="nil"/>
              <w:left w:val="nil"/>
              <w:bottom w:val="single" w:sz="8" w:space="0" w:color="B4C6E7"/>
              <w:right w:val="single" w:sz="8" w:space="0" w:color="B4C6E7"/>
            </w:tcBorders>
            <w:shd w:val="clear" w:color="auto" w:fill="auto"/>
            <w:noWrap/>
            <w:vAlign w:val="center"/>
            <w:hideMark/>
          </w:tcPr>
          <w:p w14:paraId="16CFC205" w14:textId="703F7A9D"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57,9%</w:t>
            </w:r>
          </w:p>
        </w:tc>
        <w:tc>
          <w:tcPr>
            <w:tcW w:w="664" w:type="pct"/>
            <w:tcBorders>
              <w:top w:val="nil"/>
              <w:left w:val="nil"/>
              <w:bottom w:val="single" w:sz="8" w:space="0" w:color="B4C6E7"/>
              <w:right w:val="single" w:sz="8" w:space="0" w:color="B4C6E7"/>
            </w:tcBorders>
            <w:shd w:val="clear" w:color="auto" w:fill="auto"/>
            <w:noWrap/>
            <w:vAlign w:val="center"/>
            <w:hideMark/>
          </w:tcPr>
          <w:p w14:paraId="3B52EB92" w14:textId="639C40F7"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42,1%</w:t>
            </w:r>
          </w:p>
        </w:tc>
      </w:tr>
    </w:tbl>
    <w:p w14:paraId="25B69C42" w14:textId="69954FF7" w:rsidR="00D170A2" w:rsidRDefault="00D170A2"/>
    <w:p w14:paraId="5537F16D" w14:textId="77777777" w:rsidR="00AA0A26" w:rsidRPr="00AA0A26" w:rsidRDefault="00AA0A26" w:rsidP="00DF6D94">
      <w:pPr>
        <w:jc w:val="both"/>
      </w:pPr>
      <w:r w:rsidRPr="00AA0A26">
        <w:t xml:space="preserve">Le PMI italiane impiegano quasi 4,3 milioni di addetti, distribuiti per il 53,7% nelle piccole imprese e per il 46,3% nelle imprese di media dimensione. </w:t>
      </w:r>
    </w:p>
    <w:p w14:paraId="5E35D16A" w14:textId="77777777" w:rsidR="00AA0A26" w:rsidRPr="00AA0A26" w:rsidRDefault="00AA0A26" w:rsidP="00DF6D94">
      <w:pPr>
        <w:jc w:val="both"/>
      </w:pPr>
      <w:r w:rsidRPr="00AA0A26">
        <w:t>Il Nord-Ovest è l’area che garantisce al sistema di PMI il maggior contributo occupazionale, con quasi 1,5 milioni di occupati (34,6% del totale della forza lavoro impiegata nelle PMI), seguito dal Nord-Est con 1,1 milioni di addetti (25,6%). Le PMI di Centro e Sud Italia presentano un numero minore di addetti, rispettivamente 860 mila (20,1%) e 843 mila (19,7%).</w:t>
      </w:r>
    </w:p>
    <w:p w14:paraId="51AFC226" w14:textId="77777777" w:rsidR="00AA0A26" w:rsidRPr="00AA0A26" w:rsidRDefault="00AA0A26" w:rsidP="00DF6D94">
      <w:pPr>
        <w:jc w:val="both"/>
      </w:pPr>
      <w:r w:rsidRPr="00AA0A26">
        <w:t>Il Nord-Ovest è l’unica area del paese in cui gli addetti impiegati nelle medie imprese (745mila) superano quelli delle piccole (737mila). Tra gli addetti delle PMI del Nord-Est, il 52,6% (576mila) lavora in imprese di piccole dimensioni, con la quota che aumenta nel Centro (56,4%) e nel Sud del Paese (59,5%).</w:t>
      </w:r>
    </w:p>
    <w:p w14:paraId="20299538" w14:textId="764E3AB1" w:rsidR="00D170A2" w:rsidRDefault="00D170A2"/>
    <w:p w14:paraId="00196807" w14:textId="05C3FCBF" w:rsidR="00D170A2" w:rsidRPr="00D94B0E" w:rsidRDefault="00DF6D94">
      <w:pPr>
        <w:rPr>
          <w:b/>
          <w:bCs/>
        </w:rPr>
      </w:pPr>
      <w:r>
        <w:lastRenderedPageBreak/>
        <w:t xml:space="preserve">3. </w:t>
      </w:r>
      <w:r w:rsidR="006C1D0C" w:rsidRPr="00D94B0E">
        <w:rPr>
          <w:b/>
          <w:bCs/>
        </w:rPr>
        <w:t>I fallimenti delle PMI, 2007 - 2020</w:t>
      </w:r>
      <w:r w:rsidR="00916704" w:rsidRPr="00916704">
        <w:rPr>
          <w:b/>
          <w:bCs/>
        </w:rPr>
        <w:t>, valori assoluti</w:t>
      </w:r>
    </w:p>
    <w:tbl>
      <w:tblPr>
        <w:tblW w:w="5000" w:type="pct"/>
        <w:tblCellMar>
          <w:left w:w="70" w:type="dxa"/>
          <w:right w:w="70" w:type="dxa"/>
        </w:tblCellMar>
        <w:tblLook w:val="04A0" w:firstRow="1" w:lastRow="0" w:firstColumn="1" w:lastColumn="0" w:noHBand="0" w:noVBand="1"/>
      </w:tblPr>
      <w:tblGrid>
        <w:gridCol w:w="1835"/>
        <w:gridCol w:w="664"/>
        <w:gridCol w:w="664"/>
        <w:gridCol w:w="664"/>
        <w:gridCol w:w="664"/>
        <w:gridCol w:w="664"/>
        <w:gridCol w:w="664"/>
        <w:gridCol w:w="664"/>
        <w:gridCol w:w="664"/>
        <w:gridCol w:w="664"/>
        <w:gridCol w:w="664"/>
        <w:gridCol w:w="1143"/>
      </w:tblGrid>
      <w:tr w:rsidR="00DF6D94" w:rsidRPr="00DF6D94" w14:paraId="6E930EB8" w14:textId="77777777" w:rsidTr="00AD7F4C">
        <w:trPr>
          <w:trHeight w:val="300"/>
        </w:trPr>
        <w:tc>
          <w:tcPr>
            <w:tcW w:w="954"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0034A294"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 </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7E4DC07C"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2007</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07DE4226"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2012</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749C5949"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2013</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2D1A292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2014</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5FAA6D4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2015</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28300787"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2016</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559D96B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2017</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19ACC28E"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2018</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13B078A9"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2019</w:t>
            </w:r>
          </w:p>
        </w:tc>
        <w:tc>
          <w:tcPr>
            <w:tcW w:w="345" w:type="pct"/>
            <w:vMerge w:val="restart"/>
            <w:tcBorders>
              <w:top w:val="single" w:sz="8" w:space="0" w:color="B4C6E7"/>
              <w:left w:val="single" w:sz="8" w:space="0" w:color="B4C6E7"/>
              <w:bottom w:val="single" w:sz="12" w:space="0" w:color="8EAADB"/>
              <w:right w:val="single" w:sz="8" w:space="0" w:color="B4C6E7"/>
            </w:tcBorders>
            <w:shd w:val="clear" w:color="auto" w:fill="auto"/>
            <w:vAlign w:val="center"/>
            <w:hideMark/>
          </w:tcPr>
          <w:p w14:paraId="7411B246"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2020</w:t>
            </w:r>
          </w:p>
        </w:tc>
        <w:tc>
          <w:tcPr>
            <w:tcW w:w="594" w:type="pct"/>
            <w:tcBorders>
              <w:top w:val="single" w:sz="8" w:space="0" w:color="B4C6E7"/>
              <w:left w:val="nil"/>
              <w:bottom w:val="nil"/>
              <w:right w:val="single" w:sz="8" w:space="0" w:color="B4C6E7"/>
            </w:tcBorders>
            <w:shd w:val="clear" w:color="auto" w:fill="auto"/>
            <w:vAlign w:val="center"/>
            <w:hideMark/>
          </w:tcPr>
          <w:p w14:paraId="65F12130"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Variazione</w:t>
            </w:r>
          </w:p>
        </w:tc>
      </w:tr>
      <w:tr w:rsidR="00DF6D94" w:rsidRPr="00DF6D94" w14:paraId="6A4D74BB" w14:textId="77777777" w:rsidTr="00AD7F4C">
        <w:trPr>
          <w:trHeight w:val="310"/>
        </w:trPr>
        <w:tc>
          <w:tcPr>
            <w:tcW w:w="954" w:type="pct"/>
            <w:vMerge/>
            <w:tcBorders>
              <w:top w:val="single" w:sz="8" w:space="0" w:color="B4C6E7"/>
              <w:left w:val="single" w:sz="8" w:space="0" w:color="B4C6E7"/>
              <w:bottom w:val="single" w:sz="12" w:space="0" w:color="8EAADB"/>
              <w:right w:val="single" w:sz="8" w:space="0" w:color="B4C6E7"/>
            </w:tcBorders>
            <w:vAlign w:val="center"/>
            <w:hideMark/>
          </w:tcPr>
          <w:p w14:paraId="1AA89258"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50030A37"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1FABCE6D"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1D1AFB66"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2F2B3CB1"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28C41477"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0551DB9F"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306313B1"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63F7383A"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1E34FB7D"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345" w:type="pct"/>
            <w:vMerge/>
            <w:tcBorders>
              <w:top w:val="single" w:sz="8" w:space="0" w:color="B4C6E7"/>
              <w:left w:val="single" w:sz="8" w:space="0" w:color="B4C6E7"/>
              <w:bottom w:val="single" w:sz="12" w:space="0" w:color="8EAADB"/>
              <w:right w:val="single" w:sz="8" w:space="0" w:color="B4C6E7"/>
            </w:tcBorders>
            <w:vAlign w:val="center"/>
            <w:hideMark/>
          </w:tcPr>
          <w:p w14:paraId="71A0ABE5"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p>
        </w:tc>
        <w:tc>
          <w:tcPr>
            <w:tcW w:w="594" w:type="pct"/>
            <w:tcBorders>
              <w:top w:val="nil"/>
              <w:left w:val="nil"/>
              <w:bottom w:val="single" w:sz="12" w:space="0" w:color="8EAADB"/>
              <w:right w:val="single" w:sz="8" w:space="0" w:color="B4C6E7"/>
            </w:tcBorders>
            <w:shd w:val="clear" w:color="auto" w:fill="auto"/>
            <w:vAlign w:val="center"/>
            <w:hideMark/>
          </w:tcPr>
          <w:p w14:paraId="3BEF66F4"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2020/2019</w:t>
            </w:r>
          </w:p>
        </w:tc>
      </w:tr>
      <w:tr w:rsidR="00DF6D94" w:rsidRPr="00DF6D94" w14:paraId="7D1091B5" w14:textId="77777777" w:rsidTr="00AD7F4C">
        <w:trPr>
          <w:trHeight w:val="310"/>
        </w:trPr>
        <w:tc>
          <w:tcPr>
            <w:tcW w:w="954" w:type="pct"/>
            <w:tcBorders>
              <w:top w:val="nil"/>
              <w:left w:val="single" w:sz="8" w:space="0" w:color="B4C6E7"/>
              <w:bottom w:val="single" w:sz="8" w:space="0" w:color="B4C6E7"/>
              <w:right w:val="single" w:sz="8" w:space="0" w:color="B4C6E7"/>
            </w:tcBorders>
            <w:shd w:val="clear" w:color="auto" w:fill="auto"/>
            <w:noWrap/>
            <w:vAlign w:val="center"/>
            <w:hideMark/>
          </w:tcPr>
          <w:p w14:paraId="38841ED3" w14:textId="77777777" w:rsidR="00DF6D94" w:rsidRPr="00DF6D94" w:rsidRDefault="00DF6D94"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Italia</w:t>
            </w:r>
          </w:p>
        </w:tc>
        <w:tc>
          <w:tcPr>
            <w:tcW w:w="345" w:type="pct"/>
            <w:tcBorders>
              <w:top w:val="nil"/>
              <w:left w:val="nil"/>
              <w:bottom w:val="single" w:sz="8" w:space="0" w:color="B4C6E7"/>
              <w:right w:val="single" w:sz="8" w:space="0" w:color="B4C6E7"/>
            </w:tcBorders>
            <w:shd w:val="clear" w:color="auto" w:fill="auto"/>
            <w:noWrap/>
            <w:vAlign w:val="center"/>
            <w:hideMark/>
          </w:tcPr>
          <w:p w14:paraId="3F9F45E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1.157</w:t>
            </w:r>
          </w:p>
        </w:tc>
        <w:tc>
          <w:tcPr>
            <w:tcW w:w="345" w:type="pct"/>
            <w:tcBorders>
              <w:top w:val="nil"/>
              <w:left w:val="nil"/>
              <w:bottom w:val="single" w:sz="8" w:space="0" w:color="B4C6E7"/>
              <w:right w:val="single" w:sz="8" w:space="0" w:color="B4C6E7"/>
            </w:tcBorders>
            <w:shd w:val="clear" w:color="auto" w:fill="auto"/>
            <w:noWrap/>
            <w:vAlign w:val="center"/>
            <w:hideMark/>
          </w:tcPr>
          <w:p w14:paraId="5C4A03D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2.520</w:t>
            </w:r>
          </w:p>
        </w:tc>
        <w:tc>
          <w:tcPr>
            <w:tcW w:w="345" w:type="pct"/>
            <w:tcBorders>
              <w:top w:val="nil"/>
              <w:left w:val="nil"/>
              <w:bottom w:val="single" w:sz="8" w:space="0" w:color="B4C6E7"/>
              <w:right w:val="single" w:sz="8" w:space="0" w:color="B4C6E7"/>
            </w:tcBorders>
            <w:shd w:val="clear" w:color="auto" w:fill="auto"/>
            <w:noWrap/>
            <w:vAlign w:val="center"/>
            <w:hideMark/>
          </w:tcPr>
          <w:p w14:paraId="1E8317AB"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3.156</w:t>
            </w:r>
          </w:p>
        </w:tc>
        <w:tc>
          <w:tcPr>
            <w:tcW w:w="345" w:type="pct"/>
            <w:tcBorders>
              <w:top w:val="nil"/>
              <w:left w:val="nil"/>
              <w:bottom w:val="single" w:sz="8" w:space="0" w:color="B4C6E7"/>
              <w:right w:val="single" w:sz="8" w:space="0" w:color="B4C6E7"/>
            </w:tcBorders>
            <w:shd w:val="clear" w:color="auto" w:fill="auto"/>
            <w:noWrap/>
            <w:vAlign w:val="center"/>
            <w:hideMark/>
          </w:tcPr>
          <w:p w14:paraId="262FC18E"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3.251</w:t>
            </w:r>
          </w:p>
        </w:tc>
        <w:tc>
          <w:tcPr>
            <w:tcW w:w="345" w:type="pct"/>
            <w:tcBorders>
              <w:top w:val="nil"/>
              <w:left w:val="nil"/>
              <w:bottom w:val="single" w:sz="8" w:space="0" w:color="B4C6E7"/>
              <w:right w:val="single" w:sz="8" w:space="0" w:color="B4C6E7"/>
            </w:tcBorders>
            <w:shd w:val="clear" w:color="auto" w:fill="auto"/>
            <w:noWrap/>
            <w:vAlign w:val="center"/>
            <w:hideMark/>
          </w:tcPr>
          <w:p w14:paraId="1121348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2.566</w:t>
            </w:r>
          </w:p>
        </w:tc>
        <w:tc>
          <w:tcPr>
            <w:tcW w:w="345" w:type="pct"/>
            <w:tcBorders>
              <w:top w:val="nil"/>
              <w:left w:val="nil"/>
              <w:bottom w:val="single" w:sz="8" w:space="0" w:color="B4C6E7"/>
              <w:right w:val="single" w:sz="8" w:space="0" w:color="B4C6E7"/>
            </w:tcBorders>
            <w:shd w:val="clear" w:color="auto" w:fill="auto"/>
            <w:noWrap/>
            <w:vAlign w:val="center"/>
            <w:hideMark/>
          </w:tcPr>
          <w:p w14:paraId="41E93E5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2.031</w:t>
            </w:r>
          </w:p>
        </w:tc>
        <w:tc>
          <w:tcPr>
            <w:tcW w:w="345" w:type="pct"/>
            <w:tcBorders>
              <w:top w:val="nil"/>
              <w:left w:val="nil"/>
              <w:bottom w:val="single" w:sz="8" w:space="0" w:color="B4C6E7"/>
              <w:right w:val="single" w:sz="8" w:space="0" w:color="B4C6E7"/>
            </w:tcBorders>
            <w:shd w:val="clear" w:color="auto" w:fill="auto"/>
            <w:noWrap/>
            <w:vAlign w:val="center"/>
            <w:hideMark/>
          </w:tcPr>
          <w:p w14:paraId="2C096FE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1.633</w:t>
            </w:r>
          </w:p>
        </w:tc>
        <w:tc>
          <w:tcPr>
            <w:tcW w:w="345" w:type="pct"/>
            <w:tcBorders>
              <w:top w:val="nil"/>
              <w:left w:val="nil"/>
              <w:bottom w:val="single" w:sz="8" w:space="0" w:color="B4C6E7"/>
              <w:right w:val="single" w:sz="8" w:space="0" w:color="B4C6E7"/>
            </w:tcBorders>
            <w:shd w:val="clear" w:color="auto" w:fill="auto"/>
            <w:noWrap/>
            <w:vAlign w:val="center"/>
            <w:hideMark/>
          </w:tcPr>
          <w:p w14:paraId="011640F8"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1.557</w:t>
            </w:r>
          </w:p>
        </w:tc>
        <w:tc>
          <w:tcPr>
            <w:tcW w:w="345" w:type="pct"/>
            <w:tcBorders>
              <w:top w:val="nil"/>
              <w:left w:val="nil"/>
              <w:bottom w:val="single" w:sz="8" w:space="0" w:color="B4C6E7"/>
              <w:right w:val="single" w:sz="8" w:space="0" w:color="B4C6E7"/>
            </w:tcBorders>
            <w:shd w:val="clear" w:color="auto" w:fill="auto"/>
            <w:noWrap/>
            <w:vAlign w:val="center"/>
            <w:hideMark/>
          </w:tcPr>
          <w:p w14:paraId="4DC713F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1.759</w:t>
            </w:r>
          </w:p>
        </w:tc>
        <w:tc>
          <w:tcPr>
            <w:tcW w:w="345" w:type="pct"/>
            <w:tcBorders>
              <w:top w:val="nil"/>
              <w:left w:val="nil"/>
              <w:bottom w:val="single" w:sz="8" w:space="0" w:color="B4C6E7"/>
              <w:right w:val="single" w:sz="8" w:space="0" w:color="B4C6E7"/>
            </w:tcBorders>
            <w:shd w:val="clear" w:color="auto" w:fill="auto"/>
            <w:noWrap/>
            <w:vAlign w:val="center"/>
            <w:hideMark/>
          </w:tcPr>
          <w:p w14:paraId="69564C4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1.193</w:t>
            </w:r>
          </w:p>
        </w:tc>
        <w:tc>
          <w:tcPr>
            <w:tcW w:w="594" w:type="pct"/>
            <w:tcBorders>
              <w:top w:val="nil"/>
              <w:left w:val="nil"/>
              <w:bottom w:val="single" w:sz="8" w:space="0" w:color="B4C6E7"/>
              <w:right w:val="single" w:sz="8" w:space="0" w:color="B4C6E7"/>
            </w:tcBorders>
            <w:shd w:val="clear" w:color="auto" w:fill="auto"/>
            <w:noWrap/>
            <w:vAlign w:val="center"/>
            <w:hideMark/>
          </w:tcPr>
          <w:p w14:paraId="2EB8A7F8"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-32,2%</w:t>
            </w:r>
          </w:p>
        </w:tc>
      </w:tr>
      <w:tr w:rsidR="00DF6D94" w:rsidRPr="00DF6D94" w14:paraId="1EBBEFE5" w14:textId="77777777" w:rsidTr="00AD7F4C">
        <w:trPr>
          <w:trHeight w:val="300"/>
        </w:trPr>
        <w:tc>
          <w:tcPr>
            <w:tcW w:w="954" w:type="pct"/>
            <w:tcBorders>
              <w:top w:val="nil"/>
              <w:left w:val="single" w:sz="8" w:space="0" w:color="B4C6E7"/>
              <w:bottom w:val="single" w:sz="8" w:space="0" w:color="B4C6E7"/>
              <w:right w:val="single" w:sz="8" w:space="0" w:color="B4C6E7"/>
            </w:tcBorders>
            <w:shd w:val="clear" w:color="auto" w:fill="auto"/>
            <w:noWrap/>
            <w:vAlign w:val="center"/>
            <w:hideMark/>
          </w:tcPr>
          <w:p w14:paraId="7FB2CAEE" w14:textId="77777777" w:rsidR="00DF6D94" w:rsidRPr="00DF6D94" w:rsidRDefault="00DF6D94"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Nord-Est</w:t>
            </w:r>
          </w:p>
        </w:tc>
        <w:tc>
          <w:tcPr>
            <w:tcW w:w="345" w:type="pct"/>
            <w:tcBorders>
              <w:top w:val="nil"/>
              <w:left w:val="nil"/>
              <w:bottom w:val="single" w:sz="8" w:space="0" w:color="B4C6E7"/>
              <w:right w:val="single" w:sz="8" w:space="0" w:color="B4C6E7"/>
            </w:tcBorders>
            <w:shd w:val="clear" w:color="auto" w:fill="auto"/>
            <w:noWrap/>
            <w:vAlign w:val="center"/>
            <w:hideMark/>
          </w:tcPr>
          <w:p w14:paraId="0920082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263</w:t>
            </w:r>
          </w:p>
        </w:tc>
        <w:tc>
          <w:tcPr>
            <w:tcW w:w="345" w:type="pct"/>
            <w:tcBorders>
              <w:top w:val="nil"/>
              <w:left w:val="nil"/>
              <w:bottom w:val="single" w:sz="8" w:space="0" w:color="B4C6E7"/>
              <w:right w:val="single" w:sz="8" w:space="0" w:color="B4C6E7"/>
            </w:tcBorders>
            <w:shd w:val="clear" w:color="auto" w:fill="auto"/>
            <w:noWrap/>
            <w:vAlign w:val="center"/>
            <w:hideMark/>
          </w:tcPr>
          <w:p w14:paraId="2CE62F4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560</w:t>
            </w:r>
          </w:p>
        </w:tc>
        <w:tc>
          <w:tcPr>
            <w:tcW w:w="345" w:type="pct"/>
            <w:tcBorders>
              <w:top w:val="nil"/>
              <w:left w:val="nil"/>
              <w:bottom w:val="single" w:sz="8" w:space="0" w:color="B4C6E7"/>
              <w:right w:val="single" w:sz="8" w:space="0" w:color="B4C6E7"/>
            </w:tcBorders>
            <w:shd w:val="clear" w:color="auto" w:fill="auto"/>
            <w:noWrap/>
            <w:vAlign w:val="center"/>
            <w:hideMark/>
          </w:tcPr>
          <w:p w14:paraId="15B00EC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789</w:t>
            </w:r>
          </w:p>
        </w:tc>
        <w:tc>
          <w:tcPr>
            <w:tcW w:w="345" w:type="pct"/>
            <w:tcBorders>
              <w:top w:val="nil"/>
              <w:left w:val="nil"/>
              <w:bottom w:val="single" w:sz="8" w:space="0" w:color="B4C6E7"/>
              <w:right w:val="single" w:sz="8" w:space="0" w:color="B4C6E7"/>
            </w:tcBorders>
            <w:shd w:val="clear" w:color="auto" w:fill="auto"/>
            <w:noWrap/>
            <w:vAlign w:val="center"/>
            <w:hideMark/>
          </w:tcPr>
          <w:p w14:paraId="1E33E8A6"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768</w:t>
            </w:r>
          </w:p>
        </w:tc>
        <w:tc>
          <w:tcPr>
            <w:tcW w:w="345" w:type="pct"/>
            <w:tcBorders>
              <w:top w:val="nil"/>
              <w:left w:val="nil"/>
              <w:bottom w:val="single" w:sz="8" w:space="0" w:color="B4C6E7"/>
              <w:right w:val="single" w:sz="8" w:space="0" w:color="B4C6E7"/>
            </w:tcBorders>
            <w:shd w:val="clear" w:color="auto" w:fill="auto"/>
            <w:noWrap/>
            <w:vAlign w:val="center"/>
            <w:hideMark/>
          </w:tcPr>
          <w:p w14:paraId="4870E18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625</w:t>
            </w:r>
          </w:p>
        </w:tc>
        <w:tc>
          <w:tcPr>
            <w:tcW w:w="345" w:type="pct"/>
            <w:tcBorders>
              <w:top w:val="nil"/>
              <w:left w:val="nil"/>
              <w:bottom w:val="single" w:sz="8" w:space="0" w:color="B4C6E7"/>
              <w:right w:val="single" w:sz="8" w:space="0" w:color="B4C6E7"/>
            </w:tcBorders>
            <w:shd w:val="clear" w:color="auto" w:fill="auto"/>
            <w:noWrap/>
            <w:vAlign w:val="center"/>
            <w:hideMark/>
          </w:tcPr>
          <w:p w14:paraId="2D89AF5F"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457</w:t>
            </w:r>
          </w:p>
        </w:tc>
        <w:tc>
          <w:tcPr>
            <w:tcW w:w="345" w:type="pct"/>
            <w:tcBorders>
              <w:top w:val="nil"/>
              <w:left w:val="nil"/>
              <w:bottom w:val="single" w:sz="8" w:space="0" w:color="B4C6E7"/>
              <w:right w:val="single" w:sz="8" w:space="0" w:color="B4C6E7"/>
            </w:tcBorders>
            <w:shd w:val="clear" w:color="auto" w:fill="auto"/>
            <w:noWrap/>
            <w:vAlign w:val="center"/>
            <w:hideMark/>
          </w:tcPr>
          <w:p w14:paraId="16199E7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360</w:t>
            </w:r>
          </w:p>
        </w:tc>
        <w:tc>
          <w:tcPr>
            <w:tcW w:w="345" w:type="pct"/>
            <w:tcBorders>
              <w:top w:val="nil"/>
              <w:left w:val="nil"/>
              <w:bottom w:val="single" w:sz="8" w:space="0" w:color="B4C6E7"/>
              <w:right w:val="single" w:sz="8" w:space="0" w:color="B4C6E7"/>
            </w:tcBorders>
            <w:shd w:val="clear" w:color="auto" w:fill="auto"/>
            <w:noWrap/>
            <w:vAlign w:val="center"/>
            <w:hideMark/>
          </w:tcPr>
          <w:p w14:paraId="6FE1E61E"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315</w:t>
            </w:r>
          </w:p>
        </w:tc>
        <w:tc>
          <w:tcPr>
            <w:tcW w:w="345" w:type="pct"/>
            <w:tcBorders>
              <w:top w:val="nil"/>
              <w:left w:val="nil"/>
              <w:bottom w:val="single" w:sz="8" w:space="0" w:color="B4C6E7"/>
              <w:right w:val="single" w:sz="8" w:space="0" w:color="B4C6E7"/>
            </w:tcBorders>
            <w:shd w:val="clear" w:color="auto" w:fill="auto"/>
            <w:noWrap/>
            <w:vAlign w:val="center"/>
            <w:hideMark/>
          </w:tcPr>
          <w:p w14:paraId="4845FC6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387</w:t>
            </w:r>
          </w:p>
        </w:tc>
        <w:tc>
          <w:tcPr>
            <w:tcW w:w="345" w:type="pct"/>
            <w:tcBorders>
              <w:top w:val="nil"/>
              <w:left w:val="nil"/>
              <w:bottom w:val="single" w:sz="8" w:space="0" w:color="B4C6E7"/>
              <w:right w:val="single" w:sz="8" w:space="0" w:color="B4C6E7"/>
            </w:tcBorders>
            <w:shd w:val="clear" w:color="auto" w:fill="auto"/>
            <w:noWrap/>
            <w:vAlign w:val="center"/>
            <w:hideMark/>
          </w:tcPr>
          <w:p w14:paraId="3FF06CF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265</w:t>
            </w:r>
          </w:p>
        </w:tc>
        <w:tc>
          <w:tcPr>
            <w:tcW w:w="594" w:type="pct"/>
            <w:tcBorders>
              <w:top w:val="nil"/>
              <w:left w:val="nil"/>
              <w:bottom w:val="single" w:sz="8" w:space="0" w:color="B4C6E7"/>
              <w:right w:val="single" w:sz="8" w:space="0" w:color="B4C6E7"/>
            </w:tcBorders>
            <w:shd w:val="clear" w:color="auto" w:fill="auto"/>
            <w:noWrap/>
            <w:vAlign w:val="center"/>
            <w:hideMark/>
          </w:tcPr>
          <w:p w14:paraId="0590CAA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-31,5%</w:t>
            </w:r>
          </w:p>
        </w:tc>
      </w:tr>
      <w:tr w:rsidR="00AB085E" w:rsidRPr="00DF6D94" w14:paraId="3E876D6E" w14:textId="77777777" w:rsidTr="00AD7F4C">
        <w:trPr>
          <w:trHeight w:val="300"/>
        </w:trPr>
        <w:tc>
          <w:tcPr>
            <w:tcW w:w="954" w:type="pct"/>
            <w:tcBorders>
              <w:top w:val="nil"/>
              <w:left w:val="single" w:sz="8" w:space="0" w:color="B4C6E7"/>
              <w:bottom w:val="single" w:sz="8" w:space="0" w:color="B4C6E7"/>
              <w:right w:val="single" w:sz="8" w:space="0" w:color="B4C6E7"/>
            </w:tcBorders>
            <w:shd w:val="clear" w:color="auto" w:fill="auto"/>
            <w:noWrap/>
            <w:vAlign w:val="center"/>
          </w:tcPr>
          <w:p w14:paraId="2F01B6A7" w14:textId="54A079ED" w:rsidR="00AB085E" w:rsidRPr="00DF6D94" w:rsidRDefault="00AB085E" w:rsidP="00AB085E">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Nord-Ovest</w:t>
            </w:r>
          </w:p>
        </w:tc>
        <w:tc>
          <w:tcPr>
            <w:tcW w:w="345" w:type="pct"/>
            <w:tcBorders>
              <w:top w:val="nil"/>
              <w:left w:val="nil"/>
              <w:bottom w:val="single" w:sz="8" w:space="0" w:color="B4C6E7"/>
              <w:right w:val="single" w:sz="8" w:space="0" w:color="B4C6E7"/>
            </w:tcBorders>
            <w:shd w:val="clear" w:color="auto" w:fill="auto"/>
            <w:noWrap/>
            <w:vAlign w:val="center"/>
          </w:tcPr>
          <w:p w14:paraId="6FC8F058" w14:textId="2B72521D"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377</w:t>
            </w:r>
          </w:p>
        </w:tc>
        <w:tc>
          <w:tcPr>
            <w:tcW w:w="345" w:type="pct"/>
            <w:tcBorders>
              <w:top w:val="nil"/>
              <w:left w:val="nil"/>
              <w:bottom w:val="single" w:sz="8" w:space="0" w:color="B4C6E7"/>
              <w:right w:val="single" w:sz="8" w:space="0" w:color="B4C6E7"/>
            </w:tcBorders>
            <w:shd w:val="clear" w:color="auto" w:fill="auto"/>
            <w:noWrap/>
            <w:vAlign w:val="center"/>
          </w:tcPr>
          <w:p w14:paraId="0AB96259" w14:textId="5BC4F448"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872</w:t>
            </w:r>
          </w:p>
        </w:tc>
        <w:tc>
          <w:tcPr>
            <w:tcW w:w="345" w:type="pct"/>
            <w:tcBorders>
              <w:top w:val="nil"/>
              <w:left w:val="nil"/>
              <w:bottom w:val="single" w:sz="8" w:space="0" w:color="B4C6E7"/>
              <w:right w:val="single" w:sz="8" w:space="0" w:color="B4C6E7"/>
            </w:tcBorders>
            <w:shd w:val="clear" w:color="auto" w:fill="auto"/>
            <w:noWrap/>
            <w:vAlign w:val="center"/>
          </w:tcPr>
          <w:p w14:paraId="04FEA5E9" w14:textId="2DDC4E84"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1.097</w:t>
            </w:r>
          </w:p>
        </w:tc>
        <w:tc>
          <w:tcPr>
            <w:tcW w:w="345" w:type="pct"/>
            <w:tcBorders>
              <w:top w:val="nil"/>
              <w:left w:val="nil"/>
              <w:bottom w:val="single" w:sz="8" w:space="0" w:color="B4C6E7"/>
              <w:right w:val="single" w:sz="8" w:space="0" w:color="B4C6E7"/>
            </w:tcBorders>
            <w:shd w:val="clear" w:color="auto" w:fill="auto"/>
            <w:noWrap/>
            <w:vAlign w:val="center"/>
          </w:tcPr>
          <w:p w14:paraId="382F8A40" w14:textId="77BCE80E"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1.102</w:t>
            </w:r>
          </w:p>
        </w:tc>
        <w:tc>
          <w:tcPr>
            <w:tcW w:w="345" w:type="pct"/>
            <w:tcBorders>
              <w:top w:val="nil"/>
              <w:left w:val="nil"/>
              <w:bottom w:val="single" w:sz="8" w:space="0" w:color="B4C6E7"/>
              <w:right w:val="single" w:sz="8" w:space="0" w:color="B4C6E7"/>
            </w:tcBorders>
            <w:shd w:val="clear" w:color="auto" w:fill="auto"/>
            <w:noWrap/>
            <w:vAlign w:val="center"/>
          </w:tcPr>
          <w:p w14:paraId="12D79258" w14:textId="251F5394"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835</w:t>
            </w:r>
          </w:p>
        </w:tc>
        <w:tc>
          <w:tcPr>
            <w:tcW w:w="345" w:type="pct"/>
            <w:tcBorders>
              <w:top w:val="nil"/>
              <w:left w:val="nil"/>
              <w:bottom w:val="single" w:sz="8" w:space="0" w:color="B4C6E7"/>
              <w:right w:val="single" w:sz="8" w:space="0" w:color="B4C6E7"/>
            </w:tcBorders>
            <w:shd w:val="clear" w:color="auto" w:fill="auto"/>
            <w:noWrap/>
            <w:vAlign w:val="center"/>
          </w:tcPr>
          <w:p w14:paraId="7315EC51" w14:textId="3DD61D39"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696</w:t>
            </w:r>
          </w:p>
        </w:tc>
        <w:tc>
          <w:tcPr>
            <w:tcW w:w="345" w:type="pct"/>
            <w:tcBorders>
              <w:top w:val="nil"/>
              <w:left w:val="nil"/>
              <w:bottom w:val="single" w:sz="8" w:space="0" w:color="B4C6E7"/>
              <w:right w:val="single" w:sz="8" w:space="0" w:color="B4C6E7"/>
            </w:tcBorders>
            <w:shd w:val="clear" w:color="auto" w:fill="auto"/>
            <w:noWrap/>
            <w:vAlign w:val="center"/>
          </w:tcPr>
          <w:p w14:paraId="2B17E207" w14:textId="5A2BDFFC"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551</w:t>
            </w:r>
          </w:p>
        </w:tc>
        <w:tc>
          <w:tcPr>
            <w:tcW w:w="345" w:type="pct"/>
            <w:tcBorders>
              <w:top w:val="nil"/>
              <w:left w:val="nil"/>
              <w:bottom w:val="single" w:sz="8" w:space="0" w:color="B4C6E7"/>
              <w:right w:val="single" w:sz="8" w:space="0" w:color="B4C6E7"/>
            </w:tcBorders>
            <w:shd w:val="clear" w:color="auto" w:fill="auto"/>
            <w:noWrap/>
            <w:vAlign w:val="center"/>
          </w:tcPr>
          <w:p w14:paraId="4E46F119" w14:textId="603C9CF0"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530</w:t>
            </w:r>
          </w:p>
        </w:tc>
        <w:tc>
          <w:tcPr>
            <w:tcW w:w="345" w:type="pct"/>
            <w:tcBorders>
              <w:top w:val="nil"/>
              <w:left w:val="nil"/>
              <w:bottom w:val="single" w:sz="8" w:space="0" w:color="B4C6E7"/>
              <w:right w:val="single" w:sz="8" w:space="0" w:color="B4C6E7"/>
            </w:tcBorders>
            <w:shd w:val="clear" w:color="auto" w:fill="auto"/>
            <w:noWrap/>
            <w:vAlign w:val="center"/>
          </w:tcPr>
          <w:p w14:paraId="129C1BA9" w14:textId="105D8D9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587</w:t>
            </w:r>
          </w:p>
        </w:tc>
        <w:tc>
          <w:tcPr>
            <w:tcW w:w="345" w:type="pct"/>
            <w:tcBorders>
              <w:top w:val="nil"/>
              <w:left w:val="nil"/>
              <w:bottom w:val="single" w:sz="8" w:space="0" w:color="B4C6E7"/>
              <w:right w:val="single" w:sz="8" w:space="0" w:color="B4C6E7"/>
            </w:tcBorders>
            <w:shd w:val="clear" w:color="auto" w:fill="auto"/>
            <w:noWrap/>
            <w:vAlign w:val="center"/>
          </w:tcPr>
          <w:p w14:paraId="09DDD221" w14:textId="700D8AA2"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414</w:t>
            </w:r>
          </w:p>
        </w:tc>
        <w:tc>
          <w:tcPr>
            <w:tcW w:w="594" w:type="pct"/>
            <w:tcBorders>
              <w:top w:val="nil"/>
              <w:left w:val="nil"/>
              <w:bottom w:val="single" w:sz="8" w:space="0" w:color="B4C6E7"/>
              <w:right w:val="single" w:sz="8" w:space="0" w:color="B4C6E7"/>
            </w:tcBorders>
            <w:shd w:val="clear" w:color="auto" w:fill="auto"/>
            <w:noWrap/>
            <w:vAlign w:val="center"/>
          </w:tcPr>
          <w:p w14:paraId="1DD2E427" w14:textId="528C4C35"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-29,5%</w:t>
            </w:r>
          </w:p>
        </w:tc>
      </w:tr>
      <w:tr w:rsidR="00F70B0D" w:rsidRPr="00DF6D94" w14:paraId="3255DE66" w14:textId="77777777" w:rsidTr="00AD7F4C">
        <w:trPr>
          <w:trHeight w:val="300"/>
        </w:trPr>
        <w:tc>
          <w:tcPr>
            <w:tcW w:w="954" w:type="pct"/>
            <w:tcBorders>
              <w:top w:val="nil"/>
              <w:left w:val="single" w:sz="8" w:space="0" w:color="B4C6E7"/>
              <w:bottom w:val="single" w:sz="8" w:space="0" w:color="B4C6E7"/>
              <w:right w:val="single" w:sz="8" w:space="0" w:color="B4C6E7"/>
            </w:tcBorders>
            <w:shd w:val="clear" w:color="auto" w:fill="auto"/>
            <w:noWrap/>
            <w:vAlign w:val="center"/>
          </w:tcPr>
          <w:p w14:paraId="41FD97BD" w14:textId="12D53A1B" w:rsidR="00F70B0D" w:rsidRPr="00DF6D94" w:rsidRDefault="00F70B0D" w:rsidP="00F70B0D">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Centro</w:t>
            </w:r>
          </w:p>
        </w:tc>
        <w:tc>
          <w:tcPr>
            <w:tcW w:w="345" w:type="pct"/>
            <w:tcBorders>
              <w:top w:val="nil"/>
              <w:left w:val="nil"/>
              <w:bottom w:val="single" w:sz="8" w:space="0" w:color="B4C6E7"/>
              <w:right w:val="single" w:sz="8" w:space="0" w:color="B4C6E7"/>
            </w:tcBorders>
            <w:shd w:val="clear" w:color="auto" w:fill="auto"/>
            <w:noWrap/>
            <w:vAlign w:val="center"/>
          </w:tcPr>
          <w:p w14:paraId="38B30720" w14:textId="1922D662"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271</w:t>
            </w:r>
          </w:p>
        </w:tc>
        <w:tc>
          <w:tcPr>
            <w:tcW w:w="345" w:type="pct"/>
            <w:tcBorders>
              <w:top w:val="nil"/>
              <w:left w:val="nil"/>
              <w:bottom w:val="single" w:sz="8" w:space="0" w:color="B4C6E7"/>
              <w:right w:val="single" w:sz="8" w:space="0" w:color="B4C6E7"/>
            </w:tcBorders>
            <w:shd w:val="clear" w:color="auto" w:fill="auto"/>
            <w:noWrap/>
            <w:vAlign w:val="center"/>
          </w:tcPr>
          <w:p w14:paraId="47252BD1" w14:textId="68872665"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549</w:t>
            </w:r>
          </w:p>
        </w:tc>
        <w:tc>
          <w:tcPr>
            <w:tcW w:w="345" w:type="pct"/>
            <w:tcBorders>
              <w:top w:val="nil"/>
              <w:left w:val="nil"/>
              <w:bottom w:val="single" w:sz="8" w:space="0" w:color="B4C6E7"/>
              <w:right w:val="single" w:sz="8" w:space="0" w:color="B4C6E7"/>
            </w:tcBorders>
            <w:shd w:val="clear" w:color="auto" w:fill="auto"/>
            <w:noWrap/>
            <w:vAlign w:val="center"/>
          </w:tcPr>
          <w:p w14:paraId="780EDEEB" w14:textId="23D8E4C2"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673</w:t>
            </w:r>
          </w:p>
        </w:tc>
        <w:tc>
          <w:tcPr>
            <w:tcW w:w="345" w:type="pct"/>
            <w:tcBorders>
              <w:top w:val="nil"/>
              <w:left w:val="nil"/>
              <w:bottom w:val="single" w:sz="8" w:space="0" w:color="B4C6E7"/>
              <w:right w:val="single" w:sz="8" w:space="0" w:color="B4C6E7"/>
            </w:tcBorders>
            <w:shd w:val="clear" w:color="auto" w:fill="auto"/>
            <w:noWrap/>
            <w:vAlign w:val="center"/>
          </w:tcPr>
          <w:p w14:paraId="6D8AD015" w14:textId="52CCA7D0"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750</w:t>
            </w:r>
          </w:p>
        </w:tc>
        <w:tc>
          <w:tcPr>
            <w:tcW w:w="345" w:type="pct"/>
            <w:tcBorders>
              <w:top w:val="nil"/>
              <w:left w:val="nil"/>
              <w:bottom w:val="single" w:sz="8" w:space="0" w:color="B4C6E7"/>
              <w:right w:val="single" w:sz="8" w:space="0" w:color="B4C6E7"/>
            </w:tcBorders>
            <w:shd w:val="clear" w:color="auto" w:fill="auto"/>
            <w:noWrap/>
            <w:vAlign w:val="center"/>
          </w:tcPr>
          <w:p w14:paraId="015DB96F" w14:textId="104EBF64"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613</w:t>
            </w:r>
          </w:p>
        </w:tc>
        <w:tc>
          <w:tcPr>
            <w:tcW w:w="345" w:type="pct"/>
            <w:tcBorders>
              <w:top w:val="nil"/>
              <w:left w:val="nil"/>
              <w:bottom w:val="single" w:sz="8" w:space="0" w:color="B4C6E7"/>
              <w:right w:val="single" w:sz="8" w:space="0" w:color="B4C6E7"/>
            </w:tcBorders>
            <w:shd w:val="clear" w:color="auto" w:fill="auto"/>
            <w:noWrap/>
            <w:vAlign w:val="center"/>
          </w:tcPr>
          <w:p w14:paraId="039F77EC" w14:textId="3811173A"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492</w:t>
            </w:r>
          </w:p>
        </w:tc>
        <w:tc>
          <w:tcPr>
            <w:tcW w:w="345" w:type="pct"/>
            <w:tcBorders>
              <w:top w:val="nil"/>
              <w:left w:val="nil"/>
              <w:bottom w:val="single" w:sz="8" w:space="0" w:color="B4C6E7"/>
              <w:right w:val="single" w:sz="8" w:space="0" w:color="B4C6E7"/>
            </w:tcBorders>
            <w:shd w:val="clear" w:color="auto" w:fill="auto"/>
            <w:noWrap/>
            <w:vAlign w:val="center"/>
          </w:tcPr>
          <w:p w14:paraId="17C84CBD" w14:textId="02B4D2E2"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425</w:t>
            </w:r>
          </w:p>
        </w:tc>
        <w:tc>
          <w:tcPr>
            <w:tcW w:w="345" w:type="pct"/>
            <w:tcBorders>
              <w:top w:val="nil"/>
              <w:left w:val="nil"/>
              <w:bottom w:val="single" w:sz="8" w:space="0" w:color="B4C6E7"/>
              <w:right w:val="single" w:sz="8" w:space="0" w:color="B4C6E7"/>
            </w:tcBorders>
            <w:shd w:val="clear" w:color="auto" w:fill="auto"/>
            <w:noWrap/>
            <w:vAlign w:val="center"/>
          </w:tcPr>
          <w:p w14:paraId="7A34AFE1" w14:textId="6E0ACE2A"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398</w:t>
            </w:r>
          </w:p>
        </w:tc>
        <w:tc>
          <w:tcPr>
            <w:tcW w:w="345" w:type="pct"/>
            <w:tcBorders>
              <w:top w:val="nil"/>
              <w:left w:val="nil"/>
              <w:bottom w:val="single" w:sz="8" w:space="0" w:color="B4C6E7"/>
              <w:right w:val="single" w:sz="8" w:space="0" w:color="B4C6E7"/>
            </w:tcBorders>
            <w:shd w:val="clear" w:color="auto" w:fill="auto"/>
            <w:noWrap/>
            <w:vAlign w:val="center"/>
          </w:tcPr>
          <w:p w14:paraId="524C34AB" w14:textId="2F940597"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432</w:t>
            </w:r>
          </w:p>
        </w:tc>
        <w:tc>
          <w:tcPr>
            <w:tcW w:w="345" w:type="pct"/>
            <w:tcBorders>
              <w:top w:val="nil"/>
              <w:left w:val="nil"/>
              <w:bottom w:val="single" w:sz="8" w:space="0" w:color="B4C6E7"/>
              <w:right w:val="single" w:sz="8" w:space="0" w:color="B4C6E7"/>
            </w:tcBorders>
            <w:shd w:val="clear" w:color="auto" w:fill="auto"/>
            <w:noWrap/>
            <w:vAlign w:val="center"/>
          </w:tcPr>
          <w:p w14:paraId="508D5FC2" w14:textId="5CA744A6"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266</w:t>
            </w:r>
          </w:p>
        </w:tc>
        <w:tc>
          <w:tcPr>
            <w:tcW w:w="594" w:type="pct"/>
            <w:tcBorders>
              <w:top w:val="nil"/>
              <w:left w:val="nil"/>
              <w:bottom w:val="single" w:sz="8" w:space="0" w:color="B4C6E7"/>
              <w:right w:val="single" w:sz="8" w:space="0" w:color="B4C6E7"/>
            </w:tcBorders>
            <w:shd w:val="clear" w:color="auto" w:fill="auto"/>
            <w:noWrap/>
            <w:vAlign w:val="center"/>
          </w:tcPr>
          <w:p w14:paraId="5A9F74EF" w14:textId="1801897F"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-38,4%</w:t>
            </w:r>
          </w:p>
        </w:tc>
      </w:tr>
      <w:tr w:rsidR="002105C1" w:rsidRPr="00DF6D94" w14:paraId="1DF43A8E" w14:textId="77777777" w:rsidTr="00AD7F4C">
        <w:trPr>
          <w:trHeight w:val="300"/>
        </w:trPr>
        <w:tc>
          <w:tcPr>
            <w:tcW w:w="954" w:type="pct"/>
            <w:tcBorders>
              <w:top w:val="nil"/>
              <w:left w:val="single" w:sz="8" w:space="0" w:color="B4C6E7"/>
              <w:bottom w:val="single" w:sz="8" w:space="0" w:color="B4C6E7"/>
              <w:right w:val="single" w:sz="8" w:space="0" w:color="B4C6E7"/>
            </w:tcBorders>
            <w:shd w:val="clear" w:color="auto" w:fill="auto"/>
            <w:noWrap/>
            <w:vAlign w:val="center"/>
          </w:tcPr>
          <w:p w14:paraId="285F1EBA" w14:textId="558B0FC7" w:rsidR="002105C1" w:rsidRPr="00DF6D94" w:rsidRDefault="002105C1" w:rsidP="002105C1">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Mezzogiorno</w:t>
            </w:r>
          </w:p>
        </w:tc>
        <w:tc>
          <w:tcPr>
            <w:tcW w:w="345" w:type="pct"/>
            <w:tcBorders>
              <w:top w:val="nil"/>
              <w:left w:val="nil"/>
              <w:bottom w:val="single" w:sz="8" w:space="0" w:color="B4C6E7"/>
              <w:right w:val="single" w:sz="8" w:space="0" w:color="B4C6E7"/>
            </w:tcBorders>
            <w:shd w:val="clear" w:color="auto" w:fill="auto"/>
            <w:noWrap/>
            <w:vAlign w:val="center"/>
          </w:tcPr>
          <w:p w14:paraId="642A834F" w14:textId="52E9286C"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246</w:t>
            </w:r>
          </w:p>
        </w:tc>
        <w:tc>
          <w:tcPr>
            <w:tcW w:w="345" w:type="pct"/>
            <w:tcBorders>
              <w:top w:val="nil"/>
              <w:left w:val="nil"/>
              <w:bottom w:val="single" w:sz="8" w:space="0" w:color="B4C6E7"/>
              <w:right w:val="single" w:sz="8" w:space="0" w:color="B4C6E7"/>
            </w:tcBorders>
            <w:shd w:val="clear" w:color="auto" w:fill="auto"/>
            <w:noWrap/>
            <w:vAlign w:val="center"/>
          </w:tcPr>
          <w:p w14:paraId="4DFC6150" w14:textId="55C09CFC"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539</w:t>
            </w:r>
          </w:p>
        </w:tc>
        <w:tc>
          <w:tcPr>
            <w:tcW w:w="345" w:type="pct"/>
            <w:tcBorders>
              <w:top w:val="nil"/>
              <w:left w:val="nil"/>
              <w:bottom w:val="single" w:sz="8" w:space="0" w:color="B4C6E7"/>
              <w:right w:val="single" w:sz="8" w:space="0" w:color="B4C6E7"/>
            </w:tcBorders>
            <w:shd w:val="clear" w:color="auto" w:fill="auto"/>
            <w:noWrap/>
            <w:vAlign w:val="center"/>
          </w:tcPr>
          <w:p w14:paraId="662E1E51" w14:textId="59536303"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597</w:t>
            </w:r>
          </w:p>
        </w:tc>
        <w:tc>
          <w:tcPr>
            <w:tcW w:w="345" w:type="pct"/>
            <w:tcBorders>
              <w:top w:val="nil"/>
              <w:left w:val="nil"/>
              <w:bottom w:val="single" w:sz="8" w:space="0" w:color="B4C6E7"/>
              <w:right w:val="single" w:sz="8" w:space="0" w:color="B4C6E7"/>
            </w:tcBorders>
            <w:shd w:val="clear" w:color="auto" w:fill="auto"/>
            <w:noWrap/>
            <w:vAlign w:val="center"/>
          </w:tcPr>
          <w:p w14:paraId="124DE49E" w14:textId="6F0A4068"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631</w:t>
            </w:r>
          </w:p>
        </w:tc>
        <w:tc>
          <w:tcPr>
            <w:tcW w:w="345" w:type="pct"/>
            <w:tcBorders>
              <w:top w:val="nil"/>
              <w:left w:val="nil"/>
              <w:bottom w:val="single" w:sz="8" w:space="0" w:color="B4C6E7"/>
              <w:right w:val="single" w:sz="8" w:space="0" w:color="B4C6E7"/>
            </w:tcBorders>
            <w:shd w:val="clear" w:color="auto" w:fill="auto"/>
            <w:noWrap/>
            <w:vAlign w:val="center"/>
          </w:tcPr>
          <w:p w14:paraId="5148370C" w14:textId="7755B935"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493</w:t>
            </w:r>
          </w:p>
        </w:tc>
        <w:tc>
          <w:tcPr>
            <w:tcW w:w="345" w:type="pct"/>
            <w:tcBorders>
              <w:top w:val="nil"/>
              <w:left w:val="nil"/>
              <w:bottom w:val="single" w:sz="8" w:space="0" w:color="B4C6E7"/>
              <w:right w:val="single" w:sz="8" w:space="0" w:color="B4C6E7"/>
            </w:tcBorders>
            <w:shd w:val="clear" w:color="auto" w:fill="auto"/>
            <w:noWrap/>
            <w:vAlign w:val="center"/>
          </w:tcPr>
          <w:p w14:paraId="5A74A34C" w14:textId="2EAF27F5"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386</w:t>
            </w:r>
          </w:p>
        </w:tc>
        <w:tc>
          <w:tcPr>
            <w:tcW w:w="345" w:type="pct"/>
            <w:tcBorders>
              <w:top w:val="nil"/>
              <w:left w:val="nil"/>
              <w:bottom w:val="single" w:sz="8" w:space="0" w:color="B4C6E7"/>
              <w:right w:val="single" w:sz="8" w:space="0" w:color="B4C6E7"/>
            </w:tcBorders>
            <w:shd w:val="clear" w:color="auto" w:fill="auto"/>
            <w:noWrap/>
            <w:vAlign w:val="center"/>
          </w:tcPr>
          <w:p w14:paraId="47A96F94" w14:textId="109CA5AB"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297</w:t>
            </w:r>
          </w:p>
        </w:tc>
        <w:tc>
          <w:tcPr>
            <w:tcW w:w="345" w:type="pct"/>
            <w:tcBorders>
              <w:top w:val="nil"/>
              <w:left w:val="nil"/>
              <w:bottom w:val="single" w:sz="8" w:space="0" w:color="B4C6E7"/>
              <w:right w:val="single" w:sz="8" w:space="0" w:color="B4C6E7"/>
            </w:tcBorders>
            <w:shd w:val="clear" w:color="auto" w:fill="auto"/>
            <w:noWrap/>
            <w:vAlign w:val="center"/>
          </w:tcPr>
          <w:p w14:paraId="4A2A59DB" w14:textId="648C456B"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314</w:t>
            </w:r>
          </w:p>
        </w:tc>
        <w:tc>
          <w:tcPr>
            <w:tcW w:w="345" w:type="pct"/>
            <w:tcBorders>
              <w:top w:val="nil"/>
              <w:left w:val="nil"/>
              <w:bottom w:val="single" w:sz="8" w:space="0" w:color="B4C6E7"/>
              <w:right w:val="single" w:sz="8" w:space="0" w:color="B4C6E7"/>
            </w:tcBorders>
            <w:shd w:val="clear" w:color="auto" w:fill="auto"/>
            <w:noWrap/>
            <w:vAlign w:val="center"/>
          </w:tcPr>
          <w:p w14:paraId="55C5FF46" w14:textId="745011D4"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353</w:t>
            </w:r>
          </w:p>
        </w:tc>
        <w:tc>
          <w:tcPr>
            <w:tcW w:w="345" w:type="pct"/>
            <w:tcBorders>
              <w:top w:val="nil"/>
              <w:left w:val="nil"/>
              <w:bottom w:val="single" w:sz="8" w:space="0" w:color="B4C6E7"/>
              <w:right w:val="single" w:sz="8" w:space="0" w:color="B4C6E7"/>
            </w:tcBorders>
            <w:shd w:val="clear" w:color="auto" w:fill="auto"/>
            <w:noWrap/>
            <w:vAlign w:val="center"/>
          </w:tcPr>
          <w:p w14:paraId="27DEFCAB" w14:textId="3EC8EACD"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248</w:t>
            </w:r>
          </w:p>
        </w:tc>
        <w:tc>
          <w:tcPr>
            <w:tcW w:w="594" w:type="pct"/>
            <w:tcBorders>
              <w:top w:val="nil"/>
              <w:left w:val="nil"/>
              <w:bottom w:val="single" w:sz="8" w:space="0" w:color="B4C6E7"/>
              <w:right w:val="single" w:sz="8" w:space="0" w:color="B4C6E7"/>
            </w:tcBorders>
            <w:shd w:val="clear" w:color="auto" w:fill="auto"/>
            <w:noWrap/>
            <w:vAlign w:val="center"/>
          </w:tcPr>
          <w:p w14:paraId="308FF69A" w14:textId="3CE48CD2"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-29,7%</w:t>
            </w:r>
          </w:p>
        </w:tc>
      </w:tr>
      <w:tr w:rsidR="00632BDD" w:rsidRPr="00DF6D94" w14:paraId="426475AD" w14:textId="77777777" w:rsidTr="00632BDD">
        <w:trPr>
          <w:trHeight w:val="198"/>
        </w:trPr>
        <w:tc>
          <w:tcPr>
            <w:tcW w:w="954" w:type="pct"/>
            <w:tcBorders>
              <w:top w:val="nil"/>
              <w:left w:val="single" w:sz="8" w:space="0" w:color="B4C6E7"/>
              <w:bottom w:val="single" w:sz="8" w:space="0" w:color="B4C6E7"/>
              <w:right w:val="single" w:sz="8" w:space="0" w:color="B4C6E7"/>
            </w:tcBorders>
            <w:shd w:val="clear" w:color="auto" w:fill="auto"/>
            <w:noWrap/>
            <w:vAlign w:val="center"/>
            <w:hideMark/>
          </w:tcPr>
          <w:p w14:paraId="2AEEDBA4" w14:textId="1F62BF0B" w:rsidR="00632BDD" w:rsidRPr="00AD7F4C" w:rsidRDefault="00632BDD" w:rsidP="00632BDD">
            <w:pPr>
              <w:spacing w:after="0" w:line="240" w:lineRule="auto"/>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Basilicata</w:t>
            </w:r>
          </w:p>
        </w:tc>
        <w:tc>
          <w:tcPr>
            <w:tcW w:w="345" w:type="pct"/>
            <w:tcBorders>
              <w:top w:val="nil"/>
              <w:left w:val="nil"/>
              <w:bottom w:val="single" w:sz="8" w:space="0" w:color="B4C6E7"/>
              <w:right w:val="single" w:sz="8" w:space="0" w:color="B4C6E7"/>
            </w:tcBorders>
            <w:shd w:val="clear" w:color="auto" w:fill="auto"/>
            <w:noWrap/>
            <w:vAlign w:val="center"/>
            <w:hideMark/>
          </w:tcPr>
          <w:p w14:paraId="286CE5F1" w14:textId="7473FD95"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6</w:t>
            </w:r>
          </w:p>
        </w:tc>
        <w:tc>
          <w:tcPr>
            <w:tcW w:w="345" w:type="pct"/>
            <w:tcBorders>
              <w:top w:val="nil"/>
              <w:left w:val="nil"/>
              <w:bottom w:val="single" w:sz="8" w:space="0" w:color="B4C6E7"/>
              <w:right w:val="single" w:sz="8" w:space="0" w:color="B4C6E7"/>
            </w:tcBorders>
            <w:shd w:val="clear" w:color="auto" w:fill="auto"/>
            <w:noWrap/>
            <w:vAlign w:val="center"/>
            <w:hideMark/>
          </w:tcPr>
          <w:p w14:paraId="74BE0D56" w14:textId="06FA31CF"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10</w:t>
            </w:r>
          </w:p>
        </w:tc>
        <w:tc>
          <w:tcPr>
            <w:tcW w:w="345" w:type="pct"/>
            <w:tcBorders>
              <w:top w:val="nil"/>
              <w:left w:val="nil"/>
              <w:bottom w:val="single" w:sz="8" w:space="0" w:color="B4C6E7"/>
              <w:right w:val="single" w:sz="8" w:space="0" w:color="B4C6E7"/>
            </w:tcBorders>
            <w:shd w:val="clear" w:color="auto" w:fill="auto"/>
            <w:noWrap/>
            <w:vAlign w:val="center"/>
            <w:hideMark/>
          </w:tcPr>
          <w:p w14:paraId="3A12A4B0" w14:textId="35C83D1A"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4</w:t>
            </w:r>
          </w:p>
        </w:tc>
        <w:tc>
          <w:tcPr>
            <w:tcW w:w="345" w:type="pct"/>
            <w:tcBorders>
              <w:top w:val="nil"/>
              <w:left w:val="nil"/>
              <w:bottom w:val="single" w:sz="8" w:space="0" w:color="B4C6E7"/>
              <w:right w:val="single" w:sz="8" w:space="0" w:color="B4C6E7"/>
            </w:tcBorders>
            <w:shd w:val="clear" w:color="auto" w:fill="auto"/>
            <w:noWrap/>
            <w:vAlign w:val="center"/>
            <w:hideMark/>
          </w:tcPr>
          <w:p w14:paraId="7844C4EF" w14:textId="7A921AAF"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13</w:t>
            </w:r>
          </w:p>
        </w:tc>
        <w:tc>
          <w:tcPr>
            <w:tcW w:w="345" w:type="pct"/>
            <w:tcBorders>
              <w:top w:val="nil"/>
              <w:left w:val="nil"/>
              <w:bottom w:val="single" w:sz="8" w:space="0" w:color="B4C6E7"/>
              <w:right w:val="single" w:sz="8" w:space="0" w:color="B4C6E7"/>
            </w:tcBorders>
            <w:shd w:val="clear" w:color="auto" w:fill="auto"/>
            <w:noWrap/>
            <w:vAlign w:val="center"/>
            <w:hideMark/>
          </w:tcPr>
          <w:p w14:paraId="0143EC3B" w14:textId="4C585123"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12</w:t>
            </w:r>
          </w:p>
        </w:tc>
        <w:tc>
          <w:tcPr>
            <w:tcW w:w="345" w:type="pct"/>
            <w:tcBorders>
              <w:top w:val="nil"/>
              <w:left w:val="nil"/>
              <w:bottom w:val="single" w:sz="8" w:space="0" w:color="B4C6E7"/>
              <w:right w:val="single" w:sz="8" w:space="0" w:color="B4C6E7"/>
            </w:tcBorders>
            <w:shd w:val="clear" w:color="auto" w:fill="auto"/>
            <w:noWrap/>
            <w:vAlign w:val="center"/>
            <w:hideMark/>
          </w:tcPr>
          <w:p w14:paraId="25CA3A06" w14:textId="36D36E74"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4</w:t>
            </w:r>
          </w:p>
        </w:tc>
        <w:tc>
          <w:tcPr>
            <w:tcW w:w="345" w:type="pct"/>
            <w:tcBorders>
              <w:top w:val="nil"/>
              <w:left w:val="nil"/>
              <w:bottom w:val="single" w:sz="8" w:space="0" w:color="B4C6E7"/>
              <w:right w:val="single" w:sz="8" w:space="0" w:color="B4C6E7"/>
            </w:tcBorders>
            <w:shd w:val="clear" w:color="auto" w:fill="auto"/>
            <w:noWrap/>
            <w:vAlign w:val="center"/>
            <w:hideMark/>
          </w:tcPr>
          <w:p w14:paraId="5A20C08F" w14:textId="278C02D7"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5</w:t>
            </w:r>
          </w:p>
        </w:tc>
        <w:tc>
          <w:tcPr>
            <w:tcW w:w="345" w:type="pct"/>
            <w:tcBorders>
              <w:top w:val="nil"/>
              <w:left w:val="nil"/>
              <w:bottom w:val="single" w:sz="8" w:space="0" w:color="B4C6E7"/>
              <w:right w:val="single" w:sz="8" w:space="0" w:color="B4C6E7"/>
            </w:tcBorders>
            <w:shd w:val="clear" w:color="auto" w:fill="auto"/>
            <w:noWrap/>
            <w:vAlign w:val="center"/>
            <w:hideMark/>
          </w:tcPr>
          <w:p w14:paraId="35882520" w14:textId="1247628E"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5</w:t>
            </w:r>
          </w:p>
        </w:tc>
        <w:tc>
          <w:tcPr>
            <w:tcW w:w="345" w:type="pct"/>
            <w:tcBorders>
              <w:top w:val="nil"/>
              <w:left w:val="nil"/>
              <w:bottom w:val="single" w:sz="8" w:space="0" w:color="B4C6E7"/>
              <w:right w:val="single" w:sz="8" w:space="0" w:color="B4C6E7"/>
            </w:tcBorders>
            <w:shd w:val="clear" w:color="auto" w:fill="auto"/>
            <w:noWrap/>
            <w:vAlign w:val="center"/>
            <w:hideMark/>
          </w:tcPr>
          <w:p w14:paraId="4304FF76" w14:textId="3073716E"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10</w:t>
            </w:r>
          </w:p>
        </w:tc>
        <w:tc>
          <w:tcPr>
            <w:tcW w:w="345" w:type="pct"/>
            <w:tcBorders>
              <w:top w:val="nil"/>
              <w:left w:val="nil"/>
              <w:bottom w:val="single" w:sz="8" w:space="0" w:color="B4C6E7"/>
              <w:right w:val="single" w:sz="8" w:space="0" w:color="B4C6E7"/>
            </w:tcBorders>
            <w:shd w:val="clear" w:color="auto" w:fill="auto"/>
            <w:noWrap/>
            <w:vAlign w:val="center"/>
            <w:hideMark/>
          </w:tcPr>
          <w:p w14:paraId="31C92C9B" w14:textId="60E74225"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7</w:t>
            </w:r>
          </w:p>
        </w:tc>
        <w:tc>
          <w:tcPr>
            <w:tcW w:w="594" w:type="pct"/>
            <w:tcBorders>
              <w:top w:val="nil"/>
              <w:left w:val="nil"/>
              <w:bottom w:val="single" w:sz="8" w:space="0" w:color="B4C6E7"/>
              <w:right w:val="single" w:sz="8" w:space="0" w:color="B4C6E7"/>
            </w:tcBorders>
            <w:shd w:val="clear" w:color="auto" w:fill="auto"/>
            <w:noWrap/>
            <w:vAlign w:val="center"/>
            <w:hideMark/>
          </w:tcPr>
          <w:p w14:paraId="0DC10EE1" w14:textId="404CA290" w:rsidR="00632BDD" w:rsidRPr="00AD7F4C" w:rsidRDefault="00632BD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-30,0%</w:t>
            </w:r>
          </w:p>
        </w:tc>
      </w:tr>
    </w:tbl>
    <w:p w14:paraId="62323B6B" w14:textId="77777777" w:rsidR="00DF6D94" w:rsidRDefault="00DF6D94" w:rsidP="006C1D0C">
      <w:pPr>
        <w:jc w:val="both"/>
      </w:pPr>
    </w:p>
    <w:p w14:paraId="5E4E3405" w14:textId="58A58D80" w:rsidR="006C1D0C" w:rsidRDefault="006C1D0C" w:rsidP="006C1D0C">
      <w:pPr>
        <w:jc w:val="both"/>
      </w:pPr>
      <w:r>
        <w:t xml:space="preserve">I dati sulle chiusure di impresa nel corso del 2020 sono stati fortemente condizionati dalle misure emergenziali messe in atto per mitigare gli effetti della pandemia. In particolare, la </w:t>
      </w:r>
      <w:r w:rsidRPr="00505408">
        <w:t>sospensione delle att</w:t>
      </w:r>
      <w:r>
        <w:t xml:space="preserve">ività economiche e degli uffici </w:t>
      </w:r>
      <w:r w:rsidRPr="00505408">
        <w:t>amministrativi</w:t>
      </w:r>
      <w:r>
        <w:t>, la temporanea sospensione dell’operatività dei tribunali e</w:t>
      </w:r>
      <w:r w:rsidRPr="00505408">
        <w:t xml:space="preserve"> </w:t>
      </w:r>
      <w:r>
        <w:t>l</w:t>
      </w:r>
      <w:r w:rsidRPr="00505408">
        <w:t xml:space="preserve">’introduzione di nuovi dispositivi normativi, </w:t>
      </w:r>
      <w:r>
        <w:t>come l’improcedibilità dei fallimenti e</w:t>
      </w:r>
      <w:r w:rsidRPr="00505408">
        <w:t xml:space="preserve"> la morat</w:t>
      </w:r>
      <w:r>
        <w:t xml:space="preserve">oria straordinaria dei prestiti, </w:t>
      </w:r>
      <w:r w:rsidRPr="00505408">
        <w:t>hanno congelato la dinamica delle chiusure</w:t>
      </w:r>
      <w:r>
        <w:t>,</w:t>
      </w:r>
      <w:r w:rsidRPr="00505408">
        <w:t xml:space="preserve"> provocando un contenimento delle procedure anche ne</w:t>
      </w:r>
      <w:r>
        <w:t>lla fase successiva al lockdown. L’effetto di queste dinamiche è stato un crollo dei fallimenti aperti dalle PMI nel corso del 2020, con 1.193 procedure registrate a fine anno, in calo del 32,2% su base annua. Il Nord-Ovest è l’area in cui si osserva il maggior numero di procedure aperte (414) e la riduzione minore su base annua (-29,5%), seguito dal Centro (266), dove invece si registra il calo dei fallimenti più netto (-38,4%), dal Nord-Est (265), in cui la discesa dei fallimenti è del 31,5%, e dal Mezzogiorno (248), che segna un calo delle procedure del 29,7%.</w:t>
      </w:r>
    </w:p>
    <w:p w14:paraId="3AE79B81" w14:textId="624579E1" w:rsidR="00D170A2" w:rsidRDefault="00D170A2"/>
    <w:p w14:paraId="62DD0770" w14:textId="632B720F" w:rsidR="00A9044D" w:rsidRDefault="00DF6D94">
      <w:pPr>
        <w:rPr>
          <w:b/>
          <w:bCs/>
        </w:rPr>
      </w:pPr>
      <w:r>
        <w:rPr>
          <w:b/>
          <w:bCs/>
        </w:rPr>
        <w:t xml:space="preserve">4. </w:t>
      </w:r>
      <w:r w:rsidR="00A9044D" w:rsidRPr="00D94B0E">
        <w:rPr>
          <w:b/>
          <w:bCs/>
        </w:rPr>
        <w:t>Rapporto tra debiti finanziari e capitale netto delle PMI, 2007-2020</w:t>
      </w:r>
      <w:r w:rsidR="00D94B0E">
        <w:rPr>
          <w:b/>
          <w:bCs/>
        </w:rPr>
        <w:t>, valori %</w:t>
      </w:r>
    </w:p>
    <w:tbl>
      <w:tblPr>
        <w:tblW w:w="5390" w:type="pct"/>
        <w:tblCellMar>
          <w:left w:w="70" w:type="dxa"/>
          <w:right w:w="70" w:type="dxa"/>
        </w:tblCellMar>
        <w:tblLook w:val="04A0" w:firstRow="1" w:lastRow="0" w:firstColumn="1" w:lastColumn="0" w:noHBand="0" w:noVBand="1"/>
      </w:tblPr>
      <w:tblGrid>
        <w:gridCol w:w="1463"/>
        <w:gridCol w:w="679"/>
        <w:gridCol w:w="679"/>
        <w:gridCol w:w="679"/>
        <w:gridCol w:w="679"/>
        <w:gridCol w:w="679"/>
        <w:gridCol w:w="679"/>
        <w:gridCol w:w="679"/>
        <w:gridCol w:w="619"/>
        <w:gridCol w:w="588"/>
        <w:gridCol w:w="589"/>
        <w:gridCol w:w="589"/>
        <w:gridCol w:w="589"/>
        <w:gridCol w:w="589"/>
        <w:gridCol w:w="589"/>
      </w:tblGrid>
      <w:tr w:rsidR="00DF6D94" w:rsidRPr="00DF6D94" w14:paraId="2162AC4E" w14:textId="77777777" w:rsidTr="002105C1">
        <w:trPr>
          <w:trHeight w:val="310"/>
        </w:trPr>
        <w:tc>
          <w:tcPr>
            <w:tcW w:w="706" w:type="pct"/>
            <w:tcBorders>
              <w:top w:val="single" w:sz="8" w:space="0" w:color="B4C6E7"/>
              <w:left w:val="single" w:sz="8" w:space="0" w:color="B4C6E7"/>
              <w:bottom w:val="single" w:sz="12" w:space="0" w:color="8EAADB"/>
              <w:right w:val="single" w:sz="8" w:space="0" w:color="B4C6E7"/>
            </w:tcBorders>
            <w:shd w:val="clear" w:color="auto" w:fill="auto"/>
            <w:noWrap/>
            <w:hideMark/>
          </w:tcPr>
          <w:p w14:paraId="10F5AE50" w14:textId="77777777" w:rsidR="00DF6D94" w:rsidRPr="00DF6D94" w:rsidRDefault="00DF6D94"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3C2CF560"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2007</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23CE3433"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2008</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38B55794"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2009</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1FED9472"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2010</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78649E6B"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2011</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471E7A3D"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2012</w:t>
            </w:r>
          </w:p>
        </w:tc>
        <w:tc>
          <w:tcPr>
            <w:tcW w:w="327" w:type="pct"/>
            <w:tcBorders>
              <w:top w:val="single" w:sz="8" w:space="0" w:color="B4C6E7"/>
              <w:left w:val="nil"/>
              <w:bottom w:val="single" w:sz="12" w:space="0" w:color="8EAADB"/>
              <w:right w:val="single" w:sz="8" w:space="0" w:color="B4C6E7"/>
            </w:tcBorders>
            <w:shd w:val="clear" w:color="auto" w:fill="auto"/>
            <w:noWrap/>
            <w:vAlign w:val="center"/>
            <w:hideMark/>
          </w:tcPr>
          <w:p w14:paraId="77444A4D"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2013</w:t>
            </w:r>
          </w:p>
        </w:tc>
        <w:tc>
          <w:tcPr>
            <w:tcW w:w="299" w:type="pct"/>
            <w:tcBorders>
              <w:top w:val="single" w:sz="8" w:space="0" w:color="B4C6E7"/>
              <w:left w:val="nil"/>
              <w:bottom w:val="single" w:sz="12" w:space="0" w:color="8EAADB"/>
              <w:right w:val="single" w:sz="8" w:space="0" w:color="B4C6E7"/>
            </w:tcBorders>
            <w:shd w:val="clear" w:color="auto" w:fill="auto"/>
            <w:noWrap/>
            <w:vAlign w:val="center"/>
            <w:hideMark/>
          </w:tcPr>
          <w:p w14:paraId="11E36B81"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2014</w:t>
            </w:r>
          </w:p>
        </w:tc>
        <w:tc>
          <w:tcPr>
            <w:tcW w:w="284" w:type="pct"/>
            <w:tcBorders>
              <w:top w:val="single" w:sz="8" w:space="0" w:color="B4C6E7"/>
              <w:left w:val="nil"/>
              <w:bottom w:val="single" w:sz="12" w:space="0" w:color="8EAADB"/>
              <w:right w:val="single" w:sz="8" w:space="0" w:color="B4C6E7"/>
            </w:tcBorders>
            <w:shd w:val="clear" w:color="auto" w:fill="auto"/>
            <w:noWrap/>
            <w:vAlign w:val="center"/>
            <w:hideMark/>
          </w:tcPr>
          <w:p w14:paraId="5C9FED55"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2015</w:t>
            </w:r>
          </w:p>
        </w:tc>
        <w:tc>
          <w:tcPr>
            <w:tcW w:w="284" w:type="pct"/>
            <w:tcBorders>
              <w:top w:val="single" w:sz="8" w:space="0" w:color="B4C6E7"/>
              <w:left w:val="nil"/>
              <w:bottom w:val="single" w:sz="12" w:space="0" w:color="8EAADB"/>
              <w:right w:val="single" w:sz="8" w:space="0" w:color="B4C6E7"/>
            </w:tcBorders>
            <w:shd w:val="clear" w:color="auto" w:fill="auto"/>
            <w:noWrap/>
            <w:vAlign w:val="center"/>
            <w:hideMark/>
          </w:tcPr>
          <w:p w14:paraId="7E60BBEE"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2016</w:t>
            </w:r>
          </w:p>
        </w:tc>
        <w:tc>
          <w:tcPr>
            <w:tcW w:w="284" w:type="pct"/>
            <w:tcBorders>
              <w:top w:val="single" w:sz="8" w:space="0" w:color="B4C6E7"/>
              <w:left w:val="nil"/>
              <w:bottom w:val="single" w:sz="12" w:space="0" w:color="8EAADB"/>
              <w:right w:val="single" w:sz="8" w:space="0" w:color="B4C6E7"/>
            </w:tcBorders>
            <w:shd w:val="clear" w:color="auto" w:fill="auto"/>
            <w:noWrap/>
            <w:vAlign w:val="center"/>
            <w:hideMark/>
          </w:tcPr>
          <w:p w14:paraId="6016826F"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2017</w:t>
            </w:r>
          </w:p>
        </w:tc>
        <w:tc>
          <w:tcPr>
            <w:tcW w:w="284" w:type="pct"/>
            <w:tcBorders>
              <w:top w:val="single" w:sz="8" w:space="0" w:color="B4C6E7"/>
              <w:left w:val="nil"/>
              <w:bottom w:val="single" w:sz="12" w:space="0" w:color="8EAADB"/>
              <w:right w:val="single" w:sz="8" w:space="0" w:color="B4C6E7"/>
            </w:tcBorders>
            <w:shd w:val="clear" w:color="auto" w:fill="auto"/>
            <w:noWrap/>
            <w:vAlign w:val="center"/>
            <w:hideMark/>
          </w:tcPr>
          <w:p w14:paraId="5A96C898"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2018</w:t>
            </w:r>
          </w:p>
        </w:tc>
        <w:tc>
          <w:tcPr>
            <w:tcW w:w="284" w:type="pct"/>
            <w:tcBorders>
              <w:top w:val="single" w:sz="8" w:space="0" w:color="B4C6E7"/>
              <w:left w:val="nil"/>
              <w:bottom w:val="single" w:sz="12" w:space="0" w:color="8EAADB"/>
              <w:right w:val="single" w:sz="8" w:space="0" w:color="B4C6E7"/>
            </w:tcBorders>
            <w:shd w:val="clear" w:color="auto" w:fill="auto"/>
            <w:noWrap/>
            <w:vAlign w:val="center"/>
            <w:hideMark/>
          </w:tcPr>
          <w:p w14:paraId="659A5B1D"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2019</w:t>
            </w:r>
          </w:p>
        </w:tc>
        <w:tc>
          <w:tcPr>
            <w:tcW w:w="284" w:type="pct"/>
            <w:tcBorders>
              <w:top w:val="single" w:sz="8" w:space="0" w:color="B4C6E7"/>
              <w:left w:val="nil"/>
              <w:bottom w:val="single" w:sz="12" w:space="0" w:color="8EAADB"/>
              <w:right w:val="single" w:sz="8" w:space="0" w:color="B4C6E7"/>
            </w:tcBorders>
            <w:shd w:val="clear" w:color="auto" w:fill="auto"/>
            <w:noWrap/>
            <w:vAlign w:val="center"/>
            <w:hideMark/>
          </w:tcPr>
          <w:p w14:paraId="6DA656F3" w14:textId="77777777" w:rsidR="00DF6D94" w:rsidRPr="00DF6D94" w:rsidRDefault="00DF6D94" w:rsidP="00DF6D94">
            <w:pPr>
              <w:spacing w:after="0" w:line="240" w:lineRule="auto"/>
              <w:jc w:val="center"/>
              <w:rPr>
                <w:rFonts w:ascii="Calibri" w:eastAsia="Times New Roman" w:hAnsi="Calibri" w:cs="Calibri"/>
                <w:b/>
                <w:bCs/>
                <w:color w:val="000000"/>
                <w:sz w:val="16"/>
                <w:szCs w:val="16"/>
                <w:lang w:eastAsia="it-IT"/>
              </w:rPr>
            </w:pPr>
            <w:r w:rsidRPr="00DF6D94">
              <w:rPr>
                <w:rFonts w:ascii="Calibri" w:eastAsia="Times New Roman" w:hAnsi="Calibri" w:cs="Calibri"/>
                <w:b/>
                <w:bCs/>
                <w:color w:val="000000"/>
                <w:sz w:val="16"/>
                <w:szCs w:val="16"/>
                <w:lang w:eastAsia="it-IT"/>
              </w:rPr>
              <w:t>2020</w:t>
            </w:r>
          </w:p>
        </w:tc>
      </w:tr>
      <w:tr w:rsidR="00DF6D94" w:rsidRPr="00DF6D94" w14:paraId="1353B85A" w14:textId="77777777" w:rsidTr="002105C1">
        <w:trPr>
          <w:trHeight w:val="310"/>
        </w:trPr>
        <w:tc>
          <w:tcPr>
            <w:tcW w:w="706" w:type="pct"/>
            <w:tcBorders>
              <w:top w:val="nil"/>
              <w:left w:val="single" w:sz="8" w:space="0" w:color="B4C6E7"/>
              <w:bottom w:val="single" w:sz="8" w:space="0" w:color="B4C6E7"/>
              <w:right w:val="single" w:sz="8" w:space="0" w:color="B4C6E7"/>
            </w:tcBorders>
            <w:shd w:val="clear" w:color="auto" w:fill="auto"/>
            <w:noWrap/>
            <w:vAlign w:val="center"/>
            <w:hideMark/>
          </w:tcPr>
          <w:p w14:paraId="6178E1E8" w14:textId="77777777" w:rsidR="00DF6D94" w:rsidRPr="00DF6D94" w:rsidRDefault="00DF6D94"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Italia</w:t>
            </w:r>
          </w:p>
        </w:tc>
        <w:tc>
          <w:tcPr>
            <w:tcW w:w="327" w:type="pct"/>
            <w:tcBorders>
              <w:top w:val="nil"/>
              <w:left w:val="nil"/>
              <w:bottom w:val="single" w:sz="8" w:space="0" w:color="B4C6E7"/>
              <w:right w:val="single" w:sz="8" w:space="0" w:color="B4C6E7"/>
            </w:tcBorders>
            <w:shd w:val="clear" w:color="auto" w:fill="auto"/>
            <w:noWrap/>
            <w:vAlign w:val="center"/>
            <w:hideMark/>
          </w:tcPr>
          <w:p w14:paraId="757F7C9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115,5%</w:t>
            </w:r>
          </w:p>
        </w:tc>
        <w:tc>
          <w:tcPr>
            <w:tcW w:w="327" w:type="pct"/>
            <w:tcBorders>
              <w:top w:val="nil"/>
              <w:left w:val="nil"/>
              <w:bottom w:val="single" w:sz="8" w:space="0" w:color="B4C6E7"/>
              <w:right w:val="single" w:sz="8" w:space="0" w:color="B4C6E7"/>
            </w:tcBorders>
            <w:shd w:val="clear" w:color="auto" w:fill="auto"/>
            <w:noWrap/>
            <w:vAlign w:val="center"/>
            <w:hideMark/>
          </w:tcPr>
          <w:p w14:paraId="36DC6C20"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98,3%</w:t>
            </w:r>
          </w:p>
        </w:tc>
        <w:tc>
          <w:tcPr>
            <w:tcW w:w="327" w:type="pct"/>
            <w:tcBorders>
              <w:top w:val="nil"/>
              <w:left w:val="nil"/>
              <w:bottom w:val="single" w:sz="8" w:space="0" w:color="B4C6E7"/>
              <w:right w:val="single" w:sz="8" w:space="0" w:color="B4C6E7"/>
            </w:tcBorders>
            <w:shd w:val="clear" w:color="auto" w:fill="auto"/>
            <w:noWrap/>
            <w:vAlign w:val="center"/>
            <w:hideMark/>
          </w:tcPr>
          <w:p w14:paraId="412CE06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96,0%</w:t>
            </w:r>
          </w:p>
        </w:tc>
        <w:tc>
          <w:tcPr>
            <w:tcW w:w="327" w:type="pct"/>
            <w:tcBorders>
              <w:top w:val="nil"/>
              <w:left w:val="nil"/>
              <w:bottom w:val="single" w:sz="8" w:space="0" w:color="B4C6E7"/>
              <w:right w:val="single" w:sz="8" w:space="0" w:color="B4C6E7"/>
            </w:tcBorders>
            <w:shd w:val="clear" w:color="auto" w:fill="auto"/>
            <w:noWrap/>
            <w:vAlign w:val="center"/>
            <w:hideMark/>
          </w:tcPr>
          <w:p w14:paraId="71AA25B6"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98,1%</w:t>
            </w:r>
          </w:p>
        </w:tc>
        <w:tc>
          <w:tcPr>
            <w:tcW w:w="327" w:type="pct"/>
            <w:tcBorders>
              <w:top w:val="nil"/>
              <w:left w:val="nil"/>
              <w:bottom w:val="single" w:sz="8" w:space="0" w:color="B4C6E7"/>
              <w:right w:val="single" w:sz="8" w:space="0" w:color="B4C6E7"/>
            </w:tcBorders>
            <w:shd w:val="clear" w:color="auto" w:fill="auto"/>
            <w:noWrap/>
            <w:vAlign w:val="center"/>
            <w:hideMark/>
          </w:tcPr>
          <w:p w14:paraId="2775A3D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99,5%</w:t>
            </w:r>
          </w:p>
        </w:tc>
        <w:tc>
          <w:tcPr>
            <w:tcW w:w="327" w:type="pct"/>
            <w:tcBorders>
              <w:top w:val="nil"/>
              <w:left w:val="nil"/>
              <w:bottom w:val="single" w:sz="8" w:space="0" w:color="B4C6E7"/>
              <w:right w:val="single" w:sz="8" w:space="0" w:color="B4C6E7"/>
            </w:tcBorders>
            <w:shd w:val="clear" w:color="auto" w:fill="auto"/>
            <w:noWrap/>
            <w:vAlign w:val="center"/>
            <w:hideMark/>
          </w:tcPr>
          <w:p w14:paraId="671B382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95,4%</w:t>
            </w:r>
          </w:p>
        </w:tc>
        <w:tc>
          <w:tcPr>
            <w:tcW w:w="327" w:type="pct"/>
            <w:tcBorders>
              <w:top w:val="nil"/>
              <w:left w:val="nil"/>
              <w:bottom w:val="single" w:sz="8" w:space="0" w:color="B4C6E7"/>
              <w:right w:val="single" w:sz="8" w:space="0" w:color="B4C6E7"/>
            </w:tcBorders>
            <w:shd w:val="clear" w:color="auto" w:fill="auto"/>
            <w:noWrap/>
            <w:vAlign w:val="center"/>
            <w:hideMark/>
          </w:tcPr>
          <w:p w14:paraId="1A465A8F"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90,4%</w:t>
            </w:r>
          </w:p>
        </w:tc>
        <w:tc>
          <w:tcPr>
            <w:tcW w:w="299" w:type="pct"/>
            <w:tcBorders>
              <w:top w:val="nil"/>
              <w:left w:val="nil"/>
              <w:bottom w:val="single" w:sz="8" w:space="0" w:color="B4C6E7"/>
              <w:right w:val="single" w:sz="8" w:space="0" w:color="B4C6E7"/>
            </w:tcBorders>
            <w:shd w:val="clear" w:color="auto" w:fill="auto"/>
            <w:noWrap/>
            <w:vAlign w:val="center"/>
            <w:hideMark/>
          </w:tcPr>
          <w:p w14:paraId="180CD560"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84,1%</w:t>
            </w:r>
          </w:p>
        </w:tc>
        <w:tc>
          <w:tcPr>
            <w:tcW w:w="284" w:type="pct"/>
            <w:tcBorders>
              <w:top w:val="nil"/>
              <w:left w:val="nil"/>
              <w:bottom w:val="single" w:sz="8" w:space="0" w:color="B4C6E7"/>
              <w:right w:val="single" w:sz="8" w:space="0" w:color="B4C6E7"/>
            </w:tcBorders>
            <w:shd w:val="clear" w:color="auto" w:fill="auto"/>
            <w:noWrap/>
            <w:vAlign w:val="center"/>
            <w:hideMark/>
          </w:tcPr>
          <w:p w14:paraId="3F628AE8"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78,3%</w:t>
            </w:r>
          </w:p>
        </w:tc>
        <w:tc>
          <w:tcPr>
            <w:tcW w:w="284" w:type="pct"/>
            <w:tcBorders>
              <w:top w:val="nil"/>
              <w:left w:val="nil"/>
              <w:bottom w:val="single" w:sz="8" w:space="0" w:color="B4C6E7"/>
              <w:right w:val="single" w:sz="8" w:space="0" w:color="B4C6E7"/>
            </w:tcBorders>
            <w:shd w:val="clear" w:color="auto" w:fill="auto"/>
            <w:noWrap/>
            <w:vAlign w:val="center"/>
            <w:hideMark/>
          </w:tcPr>
          <w:p w14:paraId="4277C79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72,6%</w:t>
            </w:r>
          </w:p>
        </w:tc>
        <w:tc>
          <w:tcPr>
            <w:tcW w:w="284" w:type="pct"/>
            <w:tcBorders>
              <w:top w:val="nil"/>
              <w:left w:val="nil"/>
              <w:bottom w:val="single" w:sz="8" w:space="0" w:color="B4C6E7"/>
              <w:right w:val="single" w:sz="8" w:space="0" w:color="B4C6E7"/>
            </w:tcBorders>
            <w:shd w:val="clear" w:color="auto" w:fill="auto"/>
            <w:noWrap/>
            <w:vAlign w:val="center"/>
            <w:hideMark/>
          </w:tcPr>
          <w:p w14:paraId="0831AA0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66,4%</w:t>
            </w:r>
          </w:p>
        </w:tc>
        <w:tc>
          <w:tcPr>
            <w:tcW w:w="284" w:type="pct"/>
            <w:tcBorders>
              <w:top w:val="nil"/>
              <w:left w:val="nil"/>
              <w:bottom w:val="single" w:sz="8" w:space="0" w:color="B4C6E7"/>
              <w:right w:val="single" w:sz="8" w:space="0" w:color="B4C6E7"/>
            </w:tcBorders>
            <w:shd w:val="clear" w:color="auto" w:fill="auto"/>
            <w:noWrap/>
            <w:vAlign w:val="center"/>
            <w:hideMark/>
          </w:tcPr>
          <w:p w14:paraId="7453A54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63,2%</w:t>
            </w:r>
          </w:p>
        </w:tc>
        <w:tc>
          <w:tcPr>
            <w:tcW w:w="284" w:type="pct"/>
            <w:tcBorders>
              <w:top w:val="nil"/>
              <w:left w:val="nil"/>
              <w:bottom w:val="single" w:sz="8" w:space="0" w:color="B4C6E7"/>
              <w:right w:val="single" w:sz="8" w:space="0" w:color="B4C6E7"/>
            </w:tcBorders>
            <w:shd w:val="clear" w:color="auto" w:fill="auto"/>
            <w:noWrap/>
            <w:vAlign w:val="center"/>
            <w:hideMark/>
          </w:tcPr>
          <w:p w14:paraId="47F8887B"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59,5%</w:t>
            </w:r>
          </w:p>
        </w:tc>
        <w:tc>
          <w:tcPr>
            <w:tcW w:w="284" w:type="pct"/>
            <w:tcBorders>
              <w:top w:val="nil"/>
              <w:left w:val="nil"/>
              <w:bottom w:val="single" w:sz="8" w:space="0" w:color="B4C6E7"/>
              <w:right w:val="single" w:sz="8" w:space="0" w:color="B4C6E7"/>
            </w:tcBorders>
            <w:shd w:val="clear" w:color="auto" w:fill="auto"/>
            <w:noWrap/>
            <w:vAlign w:val="center"/>
            <w:hideMark/>
          </w:tcPr>
          <w:p w14:paraId="2498C1E8"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68,7%</w:t>
            </w:r>
          </w:p>
        </w:tc>
      </w:tr>
      <w:tr w:rsidR="00DF6D94" w:rsidRPr="00DF6D94" w14:paraId="40B55728" w14:textId="77777777" w:rsidTr="002105C1">
        <w:trPr>
          <w:trHeight w:val="300"/>
        </w:trPr>
        <w:tc>
          <w:tcPr>
            <w:tcW w:w="706" w:type="pct"/>
            <w:tcBorders>
              <w:top w:val="nil"/>
              <w:left w:val="single" w:sz="8" w:space="0" w:color="B4C6E7"/>
              <w:bottom w:val="single" w:sz="8" w:space="0" w:color="B4C6E7"/>
              <w:right w:val="single" w:sz="8" w:space="0" w:color="B4C6E7"/>
            </w:tcBorders>
            <w:shd w:val="clear" w:color="auto" w:fill="auto"/>
            <w:noWrap/>
            <w:vAlign w:val="center"/>
            <w:hideMark/>
          </w:tcPr>
          <w:p w14:paraId="0DD40AB9" w14:textId="77777777" w:rsidR="00DF6D94" w:rsidRPr="00DF6D94" w:rsidRDefault="00DF6D94"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Nord-Est</w:t>
            </w:r>
          </w:p>
        </w:tc>
        <w:tc>
          <w:tcPr>
            <w:tcW w:w="327" w:type="pct"/>
            <w:tcBorders>
              <w:top w:val="nil"/>
              <w:left w:val="nil"/>
              <w:bottom w:val="single" w:sz="8" w:space="0" w:color="B4C6E7"/>
              <w:right w:val="single" w:sz="8" w:space="0" w:color="B4C6E7"/>
            </w:tcBorders>
            <w:shd w:val="clear" w:color="auto" w:fill="auto"/>
            <w:noWrap/>
            <w:vAlign w:val="center"/>
            <w:hideMark/>
          </w:tcPr>
          <w:p w14:paraId="1AAC0D4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121,3%</w:t>
            </w:r>
          </w:p>
        </w:tc>
        <w:tc>
          <w:tcPr>
            <w:tcW w:w="327" w:type="pct"/>
            <w:tcBorders>
              <w:top w:val="nil"/>
              <w:left w:val="nil"/>
              <w:bottom w:val="single" w:sz="8" w:space="0" w:color="B4C6E7"/>
              <w:right w:val="single" w:sz="8" w:space="0" w:color="B4C6E7"/>
            </w:tcBorders>
            <w:shd w:val="clear" w:color="auto" w:fill="auto"/>
            <w:noWrap/>
            <w:vAlign w:val="center"/>
            <w:hideMark/>
          </w:tcPr>
          <w:p w14:paraId="558583B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98,4%</w:t>
            </w:r>
          </w:p>
        </w:tc>
        <w:tc>
          <w:tcPr>
            <w:tcW w:w="327" w:type="pct"/>
            <w:tcBorders>
              <w:top w:val="nil"/>
              <w:left w:val="nil"/>
              <w:bottom w:val="single" w:sz="8" w:space="0" w:color="B4C6E7"/>
              <w:right w:val="single" w:sz="8" w:space="0" w:color="B4C6E7"/>
            </w:tcBorders>
            <w:shd w:val="clear" w:color="auto" w:fill="auto"/>
            <w:noWrap/>
            <w:vAlign w:val="center"/>
            <w:hideMark/>
          </w:tcPr>
          <w:p w14:paraId="7E1A6B5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95,9%</w:t>
            </w:r>
          </w:p>
        </w:tc>
        <w:tc>
          <w:tcPr>
            <w:tcW w:w="327" w:type="pct"/>
            <w:tcBorders>
              <w:top w:val="nil"/>
              <w:left w:val="nil"/>
              <w:bottom w:val="single" w:sz="8" w:space="0" w:color="B4C6E7"/>
              <w:right w:val="single" w:sz="8" w:space="0" w:color="B4C6E7"/>
            </w:tcBorders>
            <w:shd w:val="clear" w:color="auto" w:fill="auto"/>
            <w:noWrap/>
            <w:vAlign w:val="center"/>
            <w:hideMark/>
          </w:tcPr>
          <w:p w14:paraId="5695492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97,7%</w:t>
            </w:r>
          </w:p>
        </w:tc>
        <w:tc>
          <w:tcPr>
            <w:tcW w:w="327" w:type="pct"/>
            <w:tcBorders>
              <w:top w:val="nil"/>
              <w:left w:val="nil"/>
              <w:bottom w:val="single" w:sz="8" w:space="0" w:color="B4C6E7"/>
              <w:right w:val="single" w:sz="8" w:space="0" w:color="B4C6E7"/>
            </w:tcBorders>
            <w:shd w:val="clear" w:color="auto" w:fill="auto"/>
            <w:noWrap/>
            <w:vAlign w:val="center"/>
            <w:hideMark/>
          </w:tcPr>
          <w:p w14:paraId="3824B8A2"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96,5%</w:t>
            </w:r>
          </w:p>
        </w:tc>
        <w:tc>
          <w:tcPr>
            <w:tcW w:w="327" w:type="pct"/>
            <w:tcBorders>
              <w:top w:val="nil"/>
              <w:left w:val="nil"/>
              <w:bottom w:val="single" w:sz="8" w:space="0" w:color="B4C6E7"/>
              <w:right w:val="single" w:sz="8" w:space="0" w:color="B4C6E7"/>
            </w:tcBorders>
            <w:shd w:val="clear" w:color="auto" w:fill="auto"/>
            <w:noWrap/>
            <w:vAlign w:val="center"/>
            <w:hideMark/>
          </w:tcPr>
          <w:p w14:paraId="73CBF9A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89,4%</w:t>
            </w:r>
          </w:p>
        </w:tc>
        <w:tc>
          <w:tcPr>
            <w:tcW w:w="327" w:type="pct"/>
            <w:tcBorders>
              <w:top w:val="nil"/>
              <w:left w:val="nil"/>
              <w:bottom w:val="single" w:sz="8" w:space="0" w:color="B4C6E7"/>
              <w:right w:val="single" w:sz="8" w:space="0" w:color="B4C6E7"/>
            </w:tcBorders>
            <w:shd w:val="clear" w:color="auto" w:fill="auto"/>
            <w:noWrap/>
            <w:vAlign w:val="center"/>
            <w:hideMark/>
          </w:tcPr>
          <w:p w14:paraId="7335CE4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84,9%</w:t>
            </w:r>
          </w:p>
        </w:tc>
        <w:tc>
          <w:tcPr>
            <w:tcW w:w="299" w:type="pct"/>
            <w:tcBorders>
              <w:top w:val="nil"/>
              <w:left w:val="nil"/>
              <w:bottom w:val="single" w:sz="8" w:space="0" w:color="B4C6E7"/>
              <w:right w:val="single" w:sz="8" w:space="0" w:color="B4C6E7"/>
            </w:tcBorders>
            <w:shd w:val="clear" w:color="auto" w:fill="auto"/>
            <w:noWrap/>
            <w:vAlign w:val="center"/>
            <w:hideMark/>
          </w:tcPr>
          <w:p w14:paraId="7237DD7F"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79,5%</w:t>
            </w:r>
          </w:p>
        </w:tc>
        <w:tc>
          <w:tcPr>
            <w:tcW w:w="284" w:type="pct"/>
            <w:tcBorders>
              <w:top w:val="nil"/>
              <w:left w:val="nil"/>
              <w:bottom w:val="single" w:sz="8" w:space="0" w:color="B4C6E7"/>
              <w:right w:val="single" w:sz="8" w:space="0" w:color="B4C6E7"/>
            </w:tcBorders>
            <w:shd w:val="clear" w:color="auto" w:fill="auto"/>
            <w:noWrap/>
            <w:vAlign w:val="center"/>
            <w:hideMark/>
          </w:tcPr>
          <w:p w14:paraId="643951A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73,9%</w:t>
            </w:r>
          </w:p>
        </w:tc>
        <w:tc>
          <w:tcPr>
            <w:tcW w:w="284" w:type="pct"/>
            <w:tcBorders>
              <w:top w:val="nil"/>
              <w:left w:val="nil"/>
              <w:bottom w:val="single" w:sz="8" w:space="0" w:color="B4C6E7"/>
              <w:right w:val="single" w:sz="8" w:space="0" w:color="B4C6E7"/>
            </w:tcBorders>
            <w:shd w:val="clear" w:color="auto" w:fill="auto"/>
            <w:noWrap/>
            <w:vAlign w:val="center"/>
            <w:hideMark/>
          </w:tcPr>
          <w:p w14:paraId="05FDC7D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67,0%</w:t>
            </w:r>
          </w:p>
        </w:tc>
        <w:tc>
          <w:tcPr>
            <w:tcW w:w="284" w:type="pct"/>
            <w:tcBorders>
              <w:top w:val="nil"/>
              <w:left w:val="nil"/>
              <w:bottom w:val="single" w:sz="8" w:space="0" w:color="B4C6E7"/>
              <w:right w:val="single" w:sz="8" w:space="0" w:color="B4C6E7"/>
            </w:tcBorders>
            <w:shd w:val="clear" w:color="auto" w:fill="auto"/>
            <w:noWrap/>
            <w:vAlign w:val="center"/>
            <w:hideMark/>
          </w:tcPr>
          <w:p w14:paraId="73E82C9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61,4%</w:t>
            </w:r>
          </w:p>
        </w:tc>
        <w:tc>
          <w:tcPr>
            <w:tcW w:w="284" w:type="pct"/>
            <w:tcBorders>
              <w:top w:val="nil"/>
              <w:left w:val="nil"/>
              <w:bottom w:val="single" w:sz="8" w:space="0" w:color="B4C6E7"/>
              <w:right w:val="single" w:sz="8" w:space="0" w:color="B4C6E7"/>
            </w:tcBorders>
            <w:shd w:val="clear" w:color="auto" w:fill="auto"/>
            <w:noWrap/>
            <w:vAlign w:val="center"/>
            <w:hideMark/>
          </w:tcPr>
          <w:p w14:paraId="2D04750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61,3%</w:t>
            </w:r>
          </w:p>
        </w:tc>
        <w:tc>
          <w:tcPr>
            <w:tcW w:w="284" w:type="pct"/>
            <w:tcBorders>
              <w:top w:val="nil"/>
              <w:left w:val="nil"/>
              <w:bottom w:val="single" w:sz="8" w:space="0" w:color="B4C6E7"/>
              <w:right w:val="single" w:sz="8" w:space="0" w:color="B4C6E7"/>
            </w:tcBorders>
            <w:shd w:val="clear" w:color="auto" w:fill="auto"/>
            <w:noWrap/>
            <w:vAlign w:val="center"/>
            <w:hideMark/>
          </w:tcPr>
          <w:p w14:paraId="1F09657B"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57,4%</w:t>
            </w:r>
          </w:p>
        </w:tc>
        <w:tc>
          <w:tcPr>
            <w:tcW w:w="284" w:type="pct"/>
            <w:tcBorders>
              <w:top w:val="nil"/>
              <w:left w:val="nil"/>
              <w:bottom w:val="single" w:sz="8" w:space="0" w:color="B4C6E7"/>
              <w:right w:val="single" w:sz="8" w:space="0" w:color="B4C6E7"/>
            </w:tcBorders>
            <w:shd w:val="clear" w:color="auto" w:fill="auto"/>
            <w:noWrap/>
            <w:vAlign w:val="center"/>
            <w:hideMark/>
          </w:tcPr>
          <w:p w14:paraId="4686E96A"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62,5%</w:t>
            </w:r>
          </w:p>
        </w:tc>
      </w:tr>
      <w:tr w:rsidR="00AB085E" w:rsidRPr="00DF6D94" w14:paraId="0ED0CE96" w14:textId="77777777" w:rsidTr="002105C1">
        <w:trPr>
          <w:trHeight w:val="300"/>
        </w:trPr>
        <w:tc>
          <w:tcPr>
            <w:tcW w:w="706" w:type="pct"/>
            <w:tcBorders>
              <w:top w:val="nil"/>
              <w:left w:val="single" w:sz="8" w:space="0" w:color="B4C6E7"/>
              <w:bottom w:val="single" w:sz="8" w:space="0" w:color="B4C6E7"/>
              <w:right w:val="single" w:sz="8" w:space="0" w:color="B4C6E7"/>
            </w:tcBorders>
            <w:shd w:val="clear" w:color="auto" w:fill="auto"/>
            <w:noWrap/>
            <w:vAlign w:val="center"/>
          </w:tcPr>
          <w:p w14:paraId="764BD207" w14:textId="7FC989EF" w:rsidR="00AB085E" w:rsidRPr="00DF6D94" w:rsidRDefault="00AB085E" w:rsidP="00AB085E">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Nord-Ovest</w:t>
            </w:r>
          </w:p>
        </w:tc>
        <w:tc>
          <w:tcPr>
            <w:tcW w:w="327" w:type="pct"/>
            <w:tcBorders>
              <w:top w:val="nil"/>
              <w:left w:val="nil"/>
              <w:bottom w:val="single" w:sz="8" w:space="0" w:color="B4C6E7"/>
              <w:right w:val="single" w:sz="8" w:space="0" w:color="B4C6E7"/>
            </w:tcBorders>
            <w:shd w:val="clear" w:color="auto" w:fill="auto"/>
            <w:noWrap/>
            <w:vAlign w:val="center"/>
          </w:tcPr>
          <w:p w14:paraId="55C54690" w14:textId="71BD9CEB"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115,3%</w:t>
            </w:r>
          </w:p>
        </w:tc>
        <w:tc>
          <w:tcPr>
            <w:tcW w:w="327" w:type="pct"/>
            <w:tcBorders>
              <w:top w:val="nil"/>
              <w:left w:val="nil"/>
              <w:bottom w:val="single" w:sz="8" w:space="0" w:color="B4C6E7"/>
              <w:right w:val="single" w:sz="8" w:space="0" w:color="B4C6E7"/>
            </w:tcBorders>
            <w:shd w:val="clear" w:color="auto" w:fill="auto"/>
            <w:noWrap/>
            <w:vAlign w:val="center"/>
          </w:tcPr>
          <w:p w14:paraId="0C30E200" w14:textId="1239D065"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97,0%</w:t>
            </w:r>
          </w:p>
        </w:tc>
        <w:tc>
          <w:tcPr>
            <w:tcW w:w="327" w:type="pct"/>
            <w:tcBorders>
              <w:top w:val="nil"/>
              <w:left w:val="nil"/>
              <w:bottom w:val="single" w:sz="8" w:space="0" w:color="B4C6E7"/>
              <w:right w:val="single" w:sz="8" w:space="0" w:color="B4C6E7"/>
            </w:tcBorders>
            <w:shd w:val="clear" w:color="auto" w:fill="auto"/>
            <w:noWrap/>
            <w:vAlign w:val="center"/>
          </w:tcPr>
          <w:p w14:paraId="4A5ACBC1" w14:textId="4EFC7142"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95,6%</w:t>
            </w:r>
          </w:p>
        </w:tc>
        <w:tc>
          <w:tcPr>
            <w:tcW w:w="327" w:type="pct"/>
            <w:tcBorders>
              <w:top w:val="nil"/>
              <w:left w:val="nil"/>
              <w:bottom w:val="single" w:sz="8" w:space="0" w:color="B4C6E7"/>
              <w:right w:val="single" w:sz="8" w:space="0" w:color="B4C6E7"/>
            </w:tcBorders>
            <w:shd w:val="clear" w:color="auto" w:fill="auto"/>
            <w:noWrap/>
            <w:vAlign w:val="center"/>
          </w:tcPr>
          <w:p w14:paraId="184775F8" w14:textId="4591BE27"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94,2%</w:t>
            </w:r>
          </w:p>
        </w:tc>
        <w:tc>
          <w:tcPr>
            <w:tcW w:w="327" w:type="pct"/>
            <w:tcBorders>
              <w:top w:val="nil"/>
              <w:left w:val="nil"/>
              <w:bottom w:val="single" w:sz="8" w:space="0" w:color="B4C6E7"/>
              <w:right w:val="single" w:sz="8" w:space="0" w:color="B4C6E7"/>
            </w:tcBorders>
            <w:shd w:val="clear" w:color="auto" w:fill="auto"/>
            <w:noWrap/>
            <w:vAlign w:val="center"/>
          </w:tcPr>
          <w:p w14:paraId="0885702E" w14:textId="0338BB75"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97,3%</w:t>
            </w:r>
          </w:p>
        </w:tc>
        <w:tc>
          <w:tcPr>
            <w:tcW w:w="327" w:type="pct"/>
            <w:tcBorders>
              <w:top w:val="nil"/>
              <w:left w:val="nil"/>
              <w:bottom w:val="single" w:sz="8" w:space="0" w:color="B4C6E7"/>
              <w:right w:val="single" w:sz="8" w:space="0" w:color="B4C6E7"/>
            </w:tcBorders>
            <w:shd w:val="clear" w:color="auto" w:fill="auto"/>
            <w:noWrap/>
            <w:vAlign w:val="center"/>
          </w:tcPr>
          <w:p w14:paraId="022D5A53" w14:textId="327C3073"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93,8%</w:t>
            </w:r>
          </w:p>
        </w:tc>
        <w:tc>
          <w:tcPr>
            <w:tcW w:w="327" w:type="pct"/>
            <w:tcBorders>
              <w:top w:val="nil"/>
              <w:left w:val="nil"/>
              <w:bottom w:val="single" w:sz="8" w:space="0" w:color="B4C6E7"/>
              <w:right w:val="single" w:sz="8" w:space="0" w:color="B4C6E7"/>
            </w:tcBorders>
            <w:shd w:val="clear" w:color="auto" w:fill="auto"/>
            <w:noWrap/>
            <w:vAlign w:val="center"/>
          </w:tcPr>
          <w:p w14:paraId="20EECBD1" w14:textId="615B876A"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85,9%</w:t>
            </w:r>
          </w:p>
        </w:tc>
        <w:tc>
          <w:tcPr>
            <w:tcW w:w="299" w:type="pct"/>
            <w:tcBorders>
              <w:top w:val="nil"/>
              <w:left w:val="nil"/>
              <w:bottom w:val="single" w:sz="8" w:space="0" w:color="B4C6E7"/>
              <w:right w:val="single" w:sz="8" w:space="0" w:color="B4C6E7"/>
            </w:tcBorders>
            <w:shd w:val="clear" w:color="auto" w:fill="auto"/>
            <w:noWrap/>
            <w:vAlign w:val="center"/>
          </w:tcPr>
          <w:p w14:paraId="040DC41C" w14:textId="0F66E3F9"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76,7%</w:t>
            </w:r>
          </w:p>
        </w:tc>
        <w:tc>
          <w:tcPr>
            <w:tcW w:w="284" w:type="pct"/>
            <w:tcBorders>
              <w:top w:val="nil"/>
              <w:left w:val="nil"/>
              <w:bottom w:val="single" w:sz="8" w:space="0" w:color="B4C6E7"/>
              <w:right w:val="single" w:sz="8" w:space="0" w:color="B4C6E7"/>
            </w:tcBorders>
            <w:shd w:val="clear" w:color="auto" w:fill="auto"/>
            <w:noWrap/>
            <w:vAlign w:val="center"/>
          </w:tcPr>
          <w:p w14:paraId="1F290C9D" w14:textId="79448199"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71,9%</w:t>
            </w:r>
          </w:p>
        </w:tc>
        <w:tc>
          <w:tcPr>
            <w:tcW w:w="284" w:type="pct"/>
            <w:tcBorders>
              <w:top w:val="nil"/>
              <w:left w:val="nil"/>
              <w:bottom w:val="single" w:sz="8" w:space="0" w:color="B4C6E7"/>
              <w:right w:val="single" w:sz="8" w:space="0" w:color="B4C6E7"/>
            </w:tcBorders>
            <w:shd w:val="clear" w:color="auto" w:fill="auto"/>
            <w:noWrap/>
            <w:vAlign w:val="center"/>
          </w:tcPr>
          <w:p w14:paraId="04D59D7C" w14:textId="542CC8FC"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68,3%</w:t>
            </w:r>
          </w:p>
        </w:tc>
        <w:tc>
          <w:tcPr>
            <w:tcW w:w="284" w:type="pct"/>
            <w:tcBorders>
              <w:top w:val="nil"/>
              <w:left w:val="nil"/>
              <w:bottom w:val="single" w:sz="8" w:space="0" w:color="B4C6E7"/>
              <w:right w:val="single" w:sz="8" w:space="0" w:color="B4C6E7"/>
            </w:tcBorders>
            <w:shd w:val="clear" w:color="auto" w:fill="auto"/>
            <w:noWrap/>
            <w:vAlign w:val="center"/>
          </w:tcPr>
          <w:p w14:paraId="1207453D" w14:textId="552755DF"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62,4%</w:t>
            </w:r>
          </w:p>
        </w:tc>
        <w:tc>
          <w:tcPr>
            <w:tcW w:w="284" w:type="pct"/>
            <w:tcBorders>
              <w:top w:val="nil"/>
              <w:left w:val="nil"/>
              <w:bottom w:val="single" w:sz="8" w:space="0" w:color="B4C6E7"/>
              <w:right w:val="single" w:sz="8" w:space="0" w:color="B4C6E7"/>
            </w:tcBorders>
            <w:shd w:val="clear" w:color="auto" w:fill="auto"/>
            <w:noWrap/>
            <w:vAlign w:val="center"/>
          </w:tcPr>
          <w:p w14:paraId="3BF7E890" w14:textId="61161C2F"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59,4%</w:t>
            </w:r>
          </w:p>
        </w:tc>
        <w:tc>
          <w:tcPr>
            <w:tcW w:w="284" w:type="pct"/>
            <w:tcBorders>
              <w:top w:val="nil"/>
              <w:left w:val="nil"/>
              <w:bottom w:val="single" w:sz="8" w:space="0" w:color="B4C6E7"/>
              <w:right w:val="single" w:sz="8" w:space="0" w:color="B4C6E7"/>
            </w:tcBorders>
            <w:shd w:val="clear" w:color="auto" w:fill="auto"/>
            <w:noWrap/>
            <w:vAlign w:val="center"/>
          </w:tcPr>
          <w:p w14:paraId="30A1A704" w14:textId="28441E8D"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55,5%</w:t>
            </w:r>
          </w:p>
        </w:tc>
        <w:tc>
          <w:tcPr>
            <w:tcW w:w="284" w:type="pct"/>
            <w:tcBorders>
              <w:top w:val="nil"/>
              <w:left w:val="nil"/>
              <w:bottom w:val="single" w:sz="8" w:space="0" w:color="B4C6E7"/>
              <w:right w:val="single" w:sz="8" w:space="0" w:color="B4C6E7"/>
            </w:tcBorders>
            <w:shd w:val="clear" w:color="auto" w:fill="auto"/>
            <w:noWrap/>
            <w:vAlign w:val="center"/>
          </w:tcPr>
          <w:p w14:paraId="449121F7" w14:textId="5854DB24"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65,9%</w:t>
            </w:r>
          </w:p>
        </w:tc>
      </w:tr>
      <w:tr w:rsidR="00F70B0D" w:rsidRPr="00DF6D94" w14:paraId="3EA68BFB" w14:textId="77777777" w:rsidTr="002105C1">
        <w:trPr>
          <w:trHeight w:val="300"/>
        </w:trPr>
        <w:tc>
          <w:tcPr>
            <w:tcW w:w="706" w:type="pct"/>
            <w:tcBorders>
              <w:top w:val="nil"/>
              <w:left w:val="single" w:sz="8" w:space="0" w:color="B4C6E7"/>
              <w:bottom w:val="single" w:sz="8" w:space="0" w:color="B4C6E7"/>
              <w:right w:val="single" w:sz="8" w:space="0" w:color="B4C6E7"/>
            </w:tcBorders>
            <w:shd w:val="clear" w:color="auto" w:fill="auto"/>
            <w:noWrap/>
            <w:vAlign w:val="center"/>
          </w:tcPr>
          <w:p w14:paraId="5AE6FC43" w14:textId="6CD10E88" w:rsidR="00F70B0D" w:rsidRPr="00DF6D94" w:rsidRDefault="00F70B0D" w:rsidP="00F70B0D">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Centro</w:t>
            </w:r>
          </w:p>
        </w:tc>
        <w:tc>
          <w:tcPr>
            <w:tcW w:w="327" w:type="pct"/>
            <w:tcBorders>
              <w:top w:val="nil"/>
              <w:left w:val="nil"/>
              <w:bottom w:val="single" w:sz="8" w:space="0" w:color="B4C6E7"/>
              <w:right w:val="single" w:sz="8" w:space="0" w:color="B4C6E7"/>
            </w:tcBorders>
            <w:shd w:val="clear" w:color="auto" w:fill="auto"/>
            <w:noWrap/>
            <w:vAlign w:val="center"/>
          </w:tcPr>
          <w:p w14:paraId="6A686A1B" w14:textId="2B276793"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143,3%</w:t>
            </w:r>
          </w:p>
        </w:tc>
        <w:tc>
          <w:tcPr>
            <w:tcW w:w="327" w:type="pct"/>
            <w:tcBorders>
              <w:top w:val="nil"/>
              <w:left w:val="nil"/>
              <w:bottom w:val="single" w:sz="8" w:space="0" w:color="B4C6E7"/>
              <w:right w:val="single" w:sz="8" w:space="0" w:color="B4C6E7"/>
            </w:tcBorders>
            <w:shd w:val="clear" w:color="auto" w:fill="auto"/>
            <w:noWrap/>
            <w:vAlign w:val="center"/>
          </w:tcPr>
          <w:p w14:paraId="42BB90DC" w14:textId="21BD4919"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107,5%</w:t>
            </w:r>
          </w:p>
        </w:tc>
        <w:tc>
          <w:tcPr>
            <w:tcW w:w="327" w:type="pct"/>
            <w:tcBorders>
              <w:top w:val="nil"/>
              <w:left w:val="nil"/>
              <w:bottom w:val="single" w:sz="8" w:space="0" w:color="B4C6E7"/>
              <w:right w:val="single" w:sz="8" w:space="0" w:color="B4C6E7"/>
            </w:tcBorders>
            <w:shd w:val="clear" w:color="auto" w:fill="auto"/>
            <w:noWrap/>
            <w:vAlign w:val="center"/>
          </w:tcPr>
          <w:p w14:paraId="30B115D9" w14:textId="75A9FDA0"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106,2%</w:t>
            </w:r>
          </w:p>
        </w:tc>
        <w:tc>
          <w:tcPr>
            <w:tcW w:w="327" w:type="pct"/>
            <w:tcBorders>
              <w:top w:val="nil"/>
              <w:left w:val="nil"/>
              <w:bottom w:val="single" w:sz="8" w:space="0" w:color="B4C6E7"/>
              <w:right w:val="single" w:sz="8" w:space="0" w:color="B4C6E7"/>
            </w:tcBorders>
            <w:shd w:val="clear" w:color="auto" w:fill="auto"/>
            <w:noWrap/>
            <w:vAlign w:val="center"/>
          </w:tcPr>
          <w:p w14:paraId="149FFC14" w14:textId="1573D026"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111,0%</w:t>
            </w:r>
          </w:p>
        </w:tc>
        <w:tc>
          <w:tcPr>
            <w:tcW w:w="327" w:type="pct"/>
            <w:tcBorders>
              <w:top w:val="nil"/>
              <w:left w:val="nil"/>
              <w:bottom w:val="single" w:sz="8" w:space="0" w:color="B4C6E7"/>
              <w:right w:val="single" w:sz="8" w:space="0" w:color="B4C6E7"/>
            </w:tcBorders>
            <w:shd w:val="clear" w:color="auto" w:fill="auto"/>
            <w:noWrap/>
            <w:vAlign w:val="center"/>
          </w:tcPr>
          <w:p w14:paraId="5896415D" w14:textId="1705005F"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112,9%</w:t>
            </w:r>
          </w:p>
        </w:tc>
        <w:tc>
          <w:tcPr>
            <w:tcW w:w="327" w:type="pct"/>
            <w:tcBorders>
              <w:top w:val="nil"/>
              <w:left w:val="nil"/>
              <w:bottom w:val="single" w:sz="8" w:space="0" w:color="B4C6E7"/>
              <w:right w:val="single" w:sz="8" w:space="0" w:color="B4C6E7"/>
            </w:tcBorders>
            <w:shd w:val="clear" w:color="auto" w:fill="auto"/>
            <w:noWrap/>
            <w:vAlign w:val="center"/>
          </w:tcPr>
          <w:p w14:paraId="17566C2C" w14:textId="35EC09B0"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112,3%</w:t>
            </w:r>
          </w:p>
        </w:tc>
        <w:tc>
          <w:tcPr>
            <w:tcW w:w="327" w:type="pct"/>
            <w:tcBorders>
              <w:top w:val="nil"/>
              <w:left w:val="nil"/>
              <w:bottom w:val="single" w:sz="8" w:space="0" w:color="B4C6E7"/>
              <w:right w:val="single" w:sz="8" w:space="0" w:color="B4C6E7"/>
            </w:tcBorders>
            <w:shd w:val="clear" w:color="auto" w:fill="auto"/>
            <w:noWrap/>
            <w:vAlign w:val="center"/>
          </w:tcPr>
          <w:p w14:paraId="69809039" w14:textId="3B3C8239"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104,7%</w:t>
            </w:r>
          </w:p>
        </w:tc>
        <w:tc>
          <w:tcPr>
            <w:tcW w:w="299" w:type="pct"/>
            <w:tcBorders>
              <w:top w:val="nil"/>
              <w:left w:val="nil"/>
              <w:bottom w:val="single" w:sz="8" w:space="0" w:color="B4C6E7"/>
              <w:right w:val="single" w:sz="8" w:space="0" w:color="B4C6E7"/>
            </w:tcBorders>
            <w:shd w:val="clear" w:color="auto" w:fill="auto"/>
            <w:noWrap/>
            <w:vAlign w:val="center"/>
          </w:tcPr>
          <w:p w14:paraId="0429DC69" w14:textId="1B5CA405"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99,0%</w:t>
            </w:r>
          </w:p>
        </w:tc>
        <w:tc>
          <w:tcPr>
            <w:tcW w:w="284" w:type="pct"/>
            <w:tcBorders>
              <w:top w:val="nil"/>
              <w:left w:val="nil"/>
              <w:bottom w:val="single" w:sz="8" w:space="0" w:color="B4C6E7"/>
              <w:right w:val="single" w:sz="8" w:space="0" w:color="B4C6E7"/>
            </w:tcBorders>
            <w:shd w:val="clear" w:color="auto" w:fill="auto"/>
            <w:noWrap/>
            <w:vAlign w:val="center"/>
          </w:tcPr>
          <w:p w14:paraId="54F96BBB" w14:textId="4C0D0917"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88,8%</w:t>
            </w:r>
          </w:p>
        </w:tc>
        <w:tc>
          <w:tcPr>
            <w:tcW w:w="284" w:type="pct"/>
            <w:tcBorders>
              <w:top w:val="nil"/>
              <w:left w:val="nil"/>
              <w:bottom w:val="single" w:sz="8" w:space="0" w:color="B4C6E7"/>
              <w:right w:val="single" w:sz="8" w:space="0" w:color="B4C6E7"/>
            </w:tcBorders>
            <w:shd w:val="clear" w:color="auto" w:fill="auto"/>
            <w:noWrap/>
            <w:vAlign w:val="center"/>
          </w:tcPr>
          <w:p w14:paraId="7FA6B8A0" w14:textId="2B2296D1"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84,9%</w:t>
            </w:r>
          </w:p>
        </w:tc>
        <w:tc>
          <w:tcPr>
            <w:tcW w:w="284" w:type="pct"/>
            <w:tcBorders>
              <w:top w:val="nil"/>
              <w:left w:val="nil"/>
              <w:bottom w:val="single" w:sz="8" w:space="0" w:color="B4C6E7"/>
              <w:right w:val="single" w:sz="8" w:space="0" w:color="B4C6E7"/>
            </w:tcBorders>
            <w:shd w:val="clear" w:color="auto" w:fill="auto"/>
            <w:noWrap/>
            <w:vAlign w:val="center"/>
          </w:tcPr>
          <w:p w14:paraId="3A05CE35" w14:textId="69009322"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75,6%</w:t>
            </w:r>
          </w:p>
        </w:tc>
        <w:tc>
          <w:tcPr>
            <w:tcW w:w="284" w:type="pct"/>
            <w:tcBorders>
              <w:top w:val="nil"/>
              <w:left w:val="nil"/>
              <w:bottom w:val="single" w:sz="8" w:space="0" w:color="B4C6E7"/>
              <w:right w:val="single" w:sz="8" w:space="0" w:color="B4C6E7"/>
            </w:tcBorders>
            <w:shd w:val="clear" w:color="auto" w:fill="auto"/>
            <w:noWrap/>
            <w:vAlign w:val="center"/>
          </w:tcPr>
          <w:p w14:paraId="0BC4994E" w14:textId="56197CEE"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68,4%</w:t>
            </w:r>
          </w:p>
        </w:tc>
        <w:tc>
          <w:tcPr>
            <w:tcW w:w="284" w:type="pct"/>
            <w:tcBorders>
              <w:top w:val="nil"/>
              <w:left w:val="nil"/>
              <w:bottom w:val="single" w:sz="8" w:space="0" w:color="B4C6E7"/>
              <w:right w:val="single" w:sz="8" w:space="0" w:color="B4C6E7"/>
            </w:tcBorders>
            <w:shd w:val="clear" w:color="auto" w:fill="auto"/>
            <w:noWrap/>
            <w:vAlign w:val="center"/>
          </w:tcPr>
          <w:p w14:paraId="1039F4D8" w14:textId="2ADAA0C9"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64,5%</w:t>
            </w:r>
          </w:p>
        </w:tc>
        <w:tc>
          <w:tcPr>
            <w:tcW w:w="284" w:type="pct"/>
            <w:tcBorders>
              <w:top w:val="nil"/>
              <w:left w:val="nil"/>
              <w:bottom w:val="single" w:sz="8" w:space="0" w:color="B4C6E7"/>
              <w:right w:val="single" w:sz="8" w:space="0" w:color="B4C6E7"/>
            </w:tcBorders>
            <w:shd w:val="clear" w:color="auto" w:fill="auto"/>
            <w:noWrap/>
            <w:vAlign w:val="center"/>
          </w:tcPr>
          <w:p w14:paraId="1A72BC17" w14:textId="20570F32"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80,2%</w:t>
            </w:r>
          </w:p>
        </w:tc>
      </w:tr>
      <w:tr w:rsidR="002105C1" w:rsidRPr="00DF6D94" w14:paraId="518B2624" w14:textId="77777777" w:rsidTr="002105C1">
        <w:trPr>
          <w:trHeight w:val="300"/>
        </w:trPr>
        <w:tc>
          <w:tcPr>
            <w:tcW w:w="706" w:type="pct"/>
            <w:tcBorders>
              <w:top w:val="nil"/>
              <w:left w:val="single" w:sz="8" w:space="0" w:color="B4C6E7"/>
              <w:bottom w:val="single" w:sz="8" w:space="0" w:color="B4C6E7"/>
              <w:right w:val="single" w:sz="8" w:space="0" w:color="B4C6E7"/>
            </w:tcBorders>
            <w:shd w:val="clear" w:color="auto" w:fill="auto"/>
            <w:noWrap/>
            <w:vAlign w:val="center"/>
          </w:tcPr>
          <w:p w14:paraId="0B4EAC19" w14:textId="66B7F791" w:rsidR="002105C1" w:rsidRPr="00DF6D94" w:rsidRDefault="002105C1" w:rsidP="002105C1">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Mezzogiorno</w:t>
            </w:r>
          </w:p>
        </w:tc>
        <w:tc>
          <w:tcPr>
            <w:tcW w:w="327" w:type="pct"/>
            <w:tcBorders>
              <w:top w:val="nil"/>
              <w:left w:val="nil"/>
              <w:bottom w:val="single" w:sz="8" w:space="0" w:color="B4C6E7"/>
              <w:right w:val="single" w:sz="8" w:space="0" w:color="B4C6E7"/>
            </w:tcBorders>
            <w:shd w:val="clear" w:color="auto" w:fill="auto"/>
            <w:noWrap/>
            <w:vAlign w:val="center"/>
          </w:tcPr>
          <w:p w14:paraId="642CEAF6" w14:textId="3AA17667"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126,7%</w:t>
            </w:r>
          </w:p>
        </w:tc>
        <w:tc>
          <w:tcPr>
            <w:tcW w:w="327" w:type="pct"/>
            <w:tcBorders>
              <w:top w:val="nil"/>
              <w:left w:val="nil"/>
              <w:bottom w:val="single" w:sz="8" w:space="0" w:color="B4C6E7"/>
              <w:right w:val="single" w:sz="8" w:space="0" w:color="B4C6E7"/>
            </w:tcBorders>
            <w:shd w:val="clear" w:color="auto" w:fill="auto"/>
            <w:noWrap/>
            <w:vAlign w:val="center"/>
          </w:tcPr>
          <w:p w14:paraId="2A3EC755" w14:textId="5F482981"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108,6%</w:t>
            </w:r>
          </w:p>
        </w:tc>
        <w:tc>
          <w:tcPr>
            <w:tcW w:w="327" w:type="pct"/>
            <w:tcBorders>
              <w:top w:val="nil"/>
              <w:left w:val="nil"/>
              <w:bottom w:val="single" w:sz="8" w:space="0" w:color="B4C6E7"/>
              <w:right w:val="single" w:sz="8" w:space="0" w:color="B4C6E7"/>
            </w:tcBorders>
            <w:shd w:val="clear" w:color="auto" w:fill="auto"/>
            <w:noWrap/>
            <w:vAlign w:val="center"/>
          </w:tcPr>
          <w:p w14:paraId="4571CF83" w14:textId="6E6D1CC4"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105,7%</w:t>
            </w:r>
          </w:p>
        </w:tc>
        <w:tc>
          <w:tcPr>
            <w:tcW w:w="327" w:type="pct"/>
            <w:tcBorders>
              <w:top w:val="nil"/>
              <w:left w:val="nil"/>
              <w:bottom w:val="single" w:sz="8" w:space="0" w:color="B4C6E7"/>
              <w:right w:val="single" w:sz="8" w:space="0" w:color="B4C6E7"/>
            </w:tcBorders>
            <w:shd w:val="clear" w:color="auto" w:fill="auto"/>
            <w:noWrap/>
            <w:vAlign w:val="center"/>
          </w:tcPr>
          <w:p w14:paraId="3A32A0F1" w14:textId="6AF58269"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110,7%</w:t>
            </w:r>
          </w:p>
        </w:tc>
        <w:tc>
          <w:tcPr>
            <w:tcW w:w="327" w:type="pct"/>
            <w:tcBorders>
              <w:top w:val="nil"/>
              <w:left w:val="nil"/>
              <w:bottom w:val="single" w:sz="8" w:space="0" w:color="B4C6E7"/>
              <w:right w:val="single" w:sz="8" w:space="0" w:color="B4C6E7"/>
            </w:tcBorders>
            <w:shd w:val="clear" w:color="auto" w:fill="auto"/>
            <w:noWrap/>
            <w:vAlign w:val="center"/>
          </w:tcPr>
          <w:p w14:paraId="43551AE9" w14:textId="6798F60C"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111,8%</w:t>
            </w:r>
          </w:p>
        </w:tc>
        <w:tc>
          <w:tcPr>
            <w:tcW w:w="327" w:type="pct"/>
            <w:tcBorders>
              <w:top w:val="nil"/>
              <w:left w:val="nil"/>
              <w:bottom w:val="single" w:sz="8" w:space="0" w:color="B4C6E7"/>
              <w:right w:val="single" w:sz="8" w:space="0" w:color="B4C6E7"/>
            </w:tcBorders>
            <w:shd w:val="clear" w:color="auto" w:fill="auto"/>
            <w:noWrap/>
            <w:vAlign w:val="center"/>
          </w:tcPr>
          <w:p w14:paraId="32F642EC" w14:textId="72240698"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110,0%</w:t>
            </w:r>
          </w:p>
        </w:tc>
        <w:tc>
          <w:tcPr>
            <w:tcW w:w="327" w:type="pct"/>
            <w:tcBorders>
              <w:top w:val="nil"/>
              <w:left w:val="nil"/>
              <w:bottom w:val="single" w:sz="8" w:space="0" w:color="B4C6E7"/>
              <w:right w:val="single" w:sz="8" w:space="0" w:color="B4C6E7"/>
            </w:tcBorders>
            <w:shd w:val="clear" w:color="auto" w:fill="auto"/>
            <w:noWrap/>
            <w:vAlign w:val="center"/>
          </w:tcPr>
          <w:p w14:paraId="2C722F41" w14:textId="6B1DE60F"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104,0%</w:t>
            </w:r>
          </w:p>
        </w:tc>
        <w:tc>
          <w:tcPr>
            <w:tcW w:w="299" w:type="pct"/>
            <w:tcBorders>
              <w:top w:val="nil"/>
              <w:left w:val="nil"/>
              <w:bottom w:val="single" w:sz="8" w:space="0" w:color="B4C6E7"/>
              <w:right w:val="single" w:sz="8" w:space="0" w:color="B4C6E7"/>
            </w:tcBorders>
            <w:shd w:val="clear" w:color="auto" w:fill="auto"/>
            <w:noWrap/>
            <w:vAlign w:val="center"/>
          </w:tcPr>
          <w:p w14:paraId="338B8A16" w14:textId="750FBC91"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97,1%</w:t>
            </w:r>
          </w:p>
        </w:tc>
        <w:tc>
          <w:tcPr>
            <w:tcW w:w="284" w:type="pct"/>
            <w:tcBorders>
              <w:top w:val="nil"/>
              <w:left w:val="nil"/>
              <w:bottom w:val="single" w:sz="8" w:space="0" w:color="B4C6E7"/>
              <w:right w:val="single" w:sz="8" w:space="0" w:color="B4C6E7"/>
            </w:tcBorders>
            <w:shd w:val="clear" w:color="auto" w:fill="auto"/>
            <w:noWrap/>
            <w:vAlign w:val="center"/>
          </w:tcPr>
          <w:p w14:paraId="0B3D2DAF" w14:textId="77C1EEE6"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94,1%</w:t>
            </w:r>
          </w:p>
        </w:tc>
        <w:tc>
          <w:tcPr>
            <w:tcW w:w="284" w:type="pct"/>
            <w:tcBorders>
              <w:top w:val="nil"/>
              <w:left w:val="nil"/>
              <w:bottom w:val="single" w:sz="8" w:space="0" w:color="B4C6E7"/>
              <w:right w:val="single" w:sz="8" w:space="0" w:color="B4C6E7"/>
            </w:tcBorders>
            <w:shd w:val="clear" w:color="auto" w:fill="auto"/>
            <w:noWrap/>
            <w:vAlign w:val="center"/>
          </w:tcPr>
          <w:p w14:paraId="450E552F" w14:textId="65F6E0DE"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82,7%</w:t>
            </w:r>
          </w:p>
        </w:tc>
        <w:tc>
          <w:tcPr>
            <w:tcW w:w="284" w:type="pct"/>
            <w:tcBorders>
              <w:top w:val="nil"/>
              <w:left w:val="nil"/>
              <w:bottom w:val="single" w:sz="8" w:space="0" w:color="B4C6E7"/>
              <w:right w:val="single" w:sz="8" w:space="0" w:color="B4C6E7"/>
            </w:tcBorders>
            <w:shd w:val="clear" w:color="auto" w:fill="auto"/>
            <w:noWrap/>
            <w:vAlign w:val="center"/>
          </w:tcPr>
          <w:p w14:paraId="51E6D845" w14:textId="4B1D9378"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78,5%</w:t>
            </w:r>
          </w:p>
        </w:tc>
        <w:tc>
          <w:tcPr>
            <w:tcW w:w="284" w:type="pct"/>
            <w:tcBorders>
              <w:top w:val="nil"/>
              <w:left w:val="nil"/>
              <w:bottom w:val="single" w:sz="8" w:space="0" w:color="B4C6E7"/>
              <w:right w:val="single" w:sz="8" w:space="0" w:color="B4C6E7"/>
            </w:tcBorders>
            <w:shd w:val="clear" w:color="auto" w:fill="auto"/>
            <w:noWrap/>
            <w:vAlign w:val="center"/>
          </w:tcPr>
          <w:p w14:paraId="2003B3FF" w14:textId="48AF2EDF"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71,9%</w:t>
            </w:r>
          </w:p>
        </w:tc>
        <w:tc>
          <w:tcPr>
            <w:tcW w:w="284" w:type="pct"/>
            <w:tcBorders>
              <w:top w:val="nil"/>
              <w:left w:val="nil"/>
              <w:bottom w:val="single" w:sz="8" w:space="0" w:color="B4C6E7"/>
              <w:right w:val="single" w:sz="8" w:space="0" w:color="B4C6E7"/>
            </w:tcBorders>
            <w:shd w:val="clear" w:color="auto" w:fill="auto"/>
            <w:noWrap/>
            <w:vAlign w:val="center"/>
          </w:tcPr>
          <w:p w14:paraId="491D0AD0" w14:textId="03A5F768"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69,2%</w:t>
            </w:r>
          </w:p>
        </w:tc>
        <w:tc>
          <w:tcPr>
            <w:tcW w:w="284" w:type="pct"/>
            <w:tcBorders>
              <w:top w:val="nil"/>
              <w:left w:val="nil"/>
              <w:bottom w:val="single" w:sz="8" w:space="0" w:color="B4C6E7"/>
              <w:right w:val="single" w:sz="8" w:space="0" w:color="B4C6E7"/>
            </w:tcBorders>
            <w:shd w:val="clear" w:color="auto" w:fill="auto"/>
            <w:noWrap/>
            <w:vAlign w:val="center"/>
          </w:tcPr>
          <w:p w14:paraId="7A34AAD8" w14:textId="111114D2" w:rsidR="002105C1" w:rsidRPr="00DF6D94"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76,7%</w:t>
            </w:r>
          </w:p>
        </w:tc>
      </w:tr>
      <w:tr w:rsidR="00632BDD" w:rsidRPr="00632BDD" w14:paraId="117F953C" w14:textId="77777777" w:rsidTr="002105C1">
        <w:trPr>
          <w:trHeight w:val="240"/>
        </w:trPr>
        <w:tc>
          <w:tcPr>
            <w:tcW w:w="706" w:type="pct"/>
            <w:tcBorders>
              <w:top w:val="nil"/>
              <w:left w:val="single" w:sz="8" w:space="0" w:color="B4C6E7"/>
              <w:bottom w:val="single" w:sz="8" w:space="0" w:color="B4C6E7"/>
              <w:right w:val="single" w:sz="8" w:space="0" w:color="B4C6E7"/>
            </w:tcBorders>
            <w:shd w:val="clear" w:color="auto" w:fill="auto"/>
            <w:noWrap/>
            <w:vAlign w:val="center"/>
            <w:hideMark/>
          </w:tcPr>
          <w:p w14:paraId="07DD7699" w14:textId="1EF08A4B" w:rsidR="00632BDD" w:rsidRPr="00AD7F4C" w:rsidRDefault="00632BDD" w:rsidP="00632BDD">
            <w:pPr>
              <w:spacing w:after="0" w:line="240" w:lineRule="auto"/>
              <w:jc w:val="center"/>
              <w:rPr>
                <w:rFonts w:ascii="Calibri" w:eastAsia="Times New Roman" w:hAnsi="Calibri" w:cs="Calibri"/>
                <w:b/>
                <w:bCs/>
                <w:color w:val="000000"/>
                <w:sz w:val="16"/>
                <w:szCs w:val="16"/>
                <w:lang w:eastAsia="it-IT"/>
              </w:rPr>
            </w:pPr>
            <w:r>
              <w:rPr>
                <w:rFonts w:ascii="Calibri" w:eastAsia="Times New Roman" w:hAnsi="Calibri" w:cs="Calibri"/>
                <w:b/>
                <w:bCs/>
                <w:color w:val="000000"/>
                <w:sz w:val="16"/>
                <w:szCs w:val="16"/>
                <w:lang w:eastAsia="it-IT"/>
              </w:rPr>
              <w:t>Basilicata</w:t>
            </w:r>
          </w:p>
        </w:tc>
        <w:tc>
          <w:tcPr>
            <w:tcW w:w="327" w:type="pct"/>
            <w:tcBorders>
              <w:top w:val="nil"/>
              <w:left w:val="nil"/>
              <w:bottom w:val="single" w:sz="8" w:space="0" w:color="B4C6E7"/>
              <w:right w:val="single" w:sz="8" w:space="0" w:color="B4C6E7"/>
            </w:tcBorders>
            <w:shd w:val="clear" w:color="auto" w:fill="auto"/>
            <w:noWrap/>
            <w:hideMark/>
          </w:tcPr>
          <w:p w14:paraId="561B6F9F" w14:textId="46838528"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123,7%</w:t>
            </w:r>
          </w:p>
        </w:tc>
        <w:tc>
          <w:tcPr>
            <w:tcW w:w="327" w:type="pct"/>
            <w:tcBorders>
              <w:top w:val="nil"/>
              <w:left w:val="nil"/>
              <w:bottom w:val="single" w:sz="8" w:space="0" w:color="B4C6E7"/>
              <w:right w:val="single" w:sz="8" w:space="0" w:color="B4C6E7"/>
            </w:tcBorders>
            <w:shd w:val="clear" w:color="auto" w:fill="auto"/>
            <w:noWrap/>
            <w:hideMark/>
          </w:tcPr>
          <w:p w14:paraId="75960EC2" w14:textId="6D10A359"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106,9%</w:t>
            </w:r>
          </w:p>
        </w:tc>
        <w:tc>
          <w:tcPr>
            <w:tcW w:w="327" w:type="pct"/>
            <w:tcBorders>
              <w:top w:val="nil"/>
              <w:left w:val="nil"/>
              <w:bottom w:val="single" w:sz="8" w:space="0" w:color="B4C6E7"/>
              <w:right w:val="single" w:sz="8" w:space="0" w:color="B4C6E7"/>
            </w:tcBorders>
            <w:shd w:val="clear" w:color="auto" w:fill="auto"/>
            <w:noWrap/>
            <w:hideMark/>
          </w:tcPr>
          <w:p w14:paraId="18C12D2D" w14:textId="6082191C"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104,6%</w:t>
            </w:r>
          </w:p>
        </w:tc>
        <w:tc>
          <w:tcPr>
            <w:tcW w:w="327" w:type="pct"/>
            <w:tcBorders>
              <w:top w:val="nil"/>
              <w:left w:val="nil"/>
              <w:bottom w:val="single" w:sz="8" w:space="0" w:color="B4C6E7"/>
              <w:right w:val="single" w:sz="8" w:space="0" w:color="B4C6E7"/>
            </w:tcBorders>
            <w:shd w:val="clear" w:color="auto" w:fill="auto"/>
            <w:noWrap/>
            <w:hideMark/>
          </w:tcPr>
          <w:p w14:paraId="45EEE533" w14:textId="723F5AA5"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110,2%</w:t>
            </w:r>
          </w:p>
        </w:tc>
        <w:tc>
          <w:tcPr>
            <w:tcW w:w="327" w:type="pct"/>
            <w:tcBorders>
              <w:top w:val="nil"/>
              <w:left w:val="nil"/>
              <w:bottom w:val="single" w:sz="8" w:space="0" w:color="B4C6E7"/>
              <w:right w:val="single" w:sz="8" w:space="0" w:color="B4C6E7"/>
            </w:tcBorders>
            <w:shd w:val="clear" w:color="auto" w:fill="auto"/>
            <w:noWrap/>
            <w:hideMark/>
          </w:tcPr>
          <w:p w14:paraId="78DBA4CC" w14:textId="310B53C2"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105,9%</w:t>
            </w:r>
          </w:p>
        </w:tc>
        <w:tc>
          <w:tcPr>
            <w:tcW w:w="327" w:type="pct"/>
            <w:tcBorders>
              <w:top w:val="nil"/>
              <w:left w:val="nil"/>
              <w:bottom w:val="single" w:sz="8" w:space="0" w:color="B4C6E7"/>
              <w:right w:val="single" w:sz="8" w:space="0" w:color="B4C6E7"/>
            </w:tcBorders>
            <w:shd w:val="clear" w:color="auto" w:fill="auto"/>
            <w:noWrap/>
            <w:hideMark/>
          </w:tcPr>
          <w:p w14:paraId="1D4E2D0F" w14:textId="7B8FD2BA"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105,5%</w:t>
            </w:r>
          </w:p>
        </w:tc>
        <w:tc>
          <w:tcPr>
            <w:tcW w:w="327" w:type="pct"/>
            <w:tcBorders>
              <w:top w:val="nil"/>
              <w:left w:val="nil"/>
              <w:bottom w:val="single" w:sz="8" w:space="0" w:color="B4C6E7"/>
              <w:right w:val="single" w:sz="8" w:space="0" w:color="B4C6E7"/>
            </w:tcBorders>
            <w:shd w:val="clear" w:color="auto" w:fill="auto"/>
            <w:noWrap/>
            <w:hideMark/>
          </w:tcPr>
          <w:p w14:paraId="5B23512B" w14:textId="68DA10D9"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106,3%</w:t>
            </w:r>
          </w:p>
        </w:tc>
        <w:tc>
          <w:tcPr>
            <w:tcW w:w="299" w:type="pct"/>
            <w:tcBorders>
              <w:top w:val="nil"/>
              <w:left w:val="nil"/>
              <w:bottom w:val="single" w:sz="8" w:space="0" w:color="B4C6E7"/>
              <w:right w:val="single" w:sz="8" w:space="0" w:color="B4C6E7"/>
            </w:tcBorders>
            <w:shd w:val="clear" w:color="auto" w:fill="auto"/>
            <w:noWrap/>
            <w:hideMark/>
          </w:tcPr>
          <w:p w14:paraId="74EDCBB7" w14:textId="77F56A25"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94,4%</w:t>
            </w:r>
          </w:p>
        </w:tc>
        <w:tc>
          <w:tcPr>
            <w:tcW w:w="284" w:type="pct"/>
            <w:tcBorders>
              <w:top w:val="nil"/>
              <w:left w:val="nil"/>
              <w:bottom w:val="single" w:sz="8" w:space="0" w:color="B4C6E7"/>
              <w:right w:val="single" w:sz="8" w:space="0" w:color="B4C6E7"/>
            </w:tcBorders>
            <w:shd w:val="clear" w:color="auto" w:fill="auto"/>
            <w:noWrap/>
            <w:hideMark/>
          </w:tcPr>
          <w:p w14:paraId="61AD174D" w14:textId="247F3B3F"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79,9%</w:t>
            </w:r>
          </w:p>
        </w:tc>
        <w:tc>
          <w:tcPr>
            <w:tcW w:w="284" w:type="pct"/>
            <w:tcBorders>
              <w:top w:val="nil"/>
              <w:left w:val="nil"/>
              <w:bottom w:val="single" w:sz="8" w:space="0" w:color="B4C6E7"/>
              <w:right w:val="single" w:sz="8" w:space="0" w:color="B4C6E7"/>
            </w:tcBorders>
            <w:shd w:val="clear" w:color="auto" w:fill="auto"/>
            <w:noWrap/>
            <w:hideMark/>
          </w:tcPr>
          <w:p w14:paraId="4863CD7F" w14:textId="5B789456"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68,4%</w:t>
            </w:r>
          </w:p>
        </w:tc>
        <w:tc>
          <w:tcPr>
            <w:tcW w:w="284" w:type="pct"/>
            <w:tcBorders>
              <w:top w:val="nil"/>
              <w:left w:val="nil"/>
              <w:bottom w:val="single" w:sz="8" w:space="0" w:color="B4C6E7"/>
              <w:right w:val="single" w:sz="8" w:space="0" w:color="B4C6E7"/>
            </w:tcBorders>
            <w:shd w:val="clear" w:color="auto" w:fill="auto"/>
            <w:noWrap/>
            <w:hideMark/>
          </w:tcPr>
          <w:p w14:paraId="37CF69E3" w14:textId="0C6A0623"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69,6%</w:t>
            </w:r>
          </w:p>
        </w:tc>
        <w:tc>
          <w:tcPr>
            <w:tcW w:w="284" w:type="pct"/>
            <w:tcBorders>
              <w:top w:val="nil"/>
              <w:left w:val="nil"/>
              <w:bottom w:val="single" w:sz="8" w:space="0" w:color="B4C6E7"/>
              <w:right w:val="single" w:sz="8" w:space="0" w:color="B4C6E7"/>
            </w:tcBorders>
            <w:shd w:val="clear" w:color="auto" w:fill="auto"/>
            <w:noWrap/>
            <w:hideMark/>
          </w:tcPr>
          <w:p w14:paraId="2B1E00C2" w14:textId="181E0167"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70,7%</w:t>
            </w:r>
          </w:p>
        </w:tc>
        <w:tc>
          <w:tcPr>
            <w:tcW w:w="284" w:type="pct"/>
            <w:tcBorders>
              <w:top w:val="nil"/>
              <w:left w:val="nil"/>
              <w:bottom w:val="single" w:sz="8" w:space="0" w:color="B4C6E7"/>
              <w:right w:val="single" w:sz="8" w:space="0" w:color="B4C6E7"/>
            </w:tcBorders>
            <w:shd w:val="clear" w:color="auto" w:fill="auto"/>
            <w:noWrap/>
            <w:hideMark/>
          </w:tcPr>
          <w:p w14:paraId="390FDD68" w14:textId="75F32F0B"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69,3%</w:t>
            </w:r>
          </w:p>
        </w:tc>
        <w:tc>
          <w:tcPr>
            <w:tcW w:w="284" w:type="pct"/>
            <w:tcBorders>
              <w:top w:val="nil"/>
              <w:left w:val="nil"/>
              <w:bottom w:val="single" w:sz="8" w:space="0" w:color="B4C6E7"/>
              <w:right w:val="single" w:sz="8" w:space="0" w:color="B4C6E7"/>
            </w:tcBorders>
            <w:shd w:val="clear" w:color="auto" w:fill="auto"/>
            <w:noWrap/>
            <w:hideMark/>
          </w:tcPr>
          <w:p w14:paraId="30ADAAD6" w14:textId="507764D3" w:rsidR="00632BDD" w:rsidRPr="00124A5B" w:rsidRDefault="00632BD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73,3%</w:t>
            </w:r>
          </w:p>
        </w:tc>
      </w:tr>
    </w:tbl>
    <w:p w14:paraId="16B114BD" w14:textId="77777777" w:rsidR="00D94B0E" w:rsidRPr="00D94B0E" w:rsidRDefault="00D94B0E">
      <w:pPr>
        <w:rPr>
          <w:b/>
          <w:bCs/>
        </w:rPr>
      </w:pPr>
    </w:p>
    <w:p w14:paraId="48B38271" w14:textId="77777777" w:rsidR="00DF6D94" w:rsidRDefault="006C1D0C" w:rsidP="00A03525">
      <w:pPr>
        <w:jc w:val="both"/>
      </w:pPr>
      <w:r w:rsidRPr="006C1D0C">
        <w:t>Per effetto delle dinamiche divergenti di debiti finanziari e patrimonio netto,</w:t>
      </w:r>
      <w:r>
        <w:t xml:space="preserve"> </w:t>
      </w:r>
      <w:r w:rsidRPr="006C1D0C">
        <w:t>nel 2020 si interrompe il trend di miglioramento della leva finanziaria che durava</w:t>
      </w:r>
      <w:r>
        <w:t xml:space="preserve"> </w:t>
      </w:r>
      <w:r w:rsidRPr="006C1D0C">
        <w:t>da dieci anni. L’aumento del ricorso a risorse esterne e la contrazione</w:t>
      </w:r>
      <w:r>
        <w:t xml:space="preserve"> </w:t>
      </w:r>
      <w:r w:rsidRPr="006C1D0C">
        <w:t>della patrimonializzazione hanno portato l’incidenza dei debiti finanziari sul</w:t>
      </w:r>
      <w:r>
        <w:t xml:space="preserve"> </w:t>
      </w:r>
      <w:r w:rsidRPr="006C1D0C">
        <w:t>capitale netto dal 59,5% del 2019 al 68,7% del 2020 (+ 9,2 punti percentuali). Il</w:t>
      </w:r>
      <w:r>
        <w:t xml:space="preserve"> </w:t>
      </w:r>
      <w:r w:rsidRPr="006C1D0C">
        <w:t>rapporto si mantiene comunque a livelli molto più bassi rispetto a quelli ante</w:t>
      </w:r>
      <w:r>
        <w:t xml:space="preserve"> </w:t>
      </w:r>
      <w:r w:rsidRPr="006C1D0C">
        <w:t>crisi finanziaria (115% nel 2007).</w:t>
      </w:r>
      <w:r w:rsidR="00DF6D94">
        <w:t xml:space="preserve"> </w:t>
      </w:r>
      <w:r w:rsidRPr="006C1D0C">
        <w:t>Il peggioramento ha riguardato in particolar modo le PMI del Centro Italia,</w:t>
      </w:r>
      <w:r>
        <w:t xml:space="preserve"> </w:t>
      </w:r>
      <w:r w:rsidRPr="006C1D0C">
        <w:t>dove il rapporto tra debiti finanziari e capitale netto è passato dal 64,5% del</w:t>
      </w:r>
      <w:r>
        <w:t xml:space="preserve"> </w:t>
      </w:r>
      <w:r w:rsidRPr="006C1D0C">
        <w:t>2019 all’80,2% nel 2020 (+15,7 punti percentuali). A seguire il Nord-Ovest con</w:t>
      </w:r>
      <w:r>
        <w:t xml:space="preserve"> </w:t>
      </w:r>
      <w:r w:rsidRPr="006C1D0C">
        <w:t>il leverage che è aumentato di 10 punti percentuali (dal 55,5% al 65,9%). Nel</w:t>
      </w:r>
      <w:r>
        <w:t xml:space="preserve"> </w:t>
      </w:r>
      <w:r w:rsidRPr="006C1D0C">
        <w:t>Mezzogiorno l’incremento è stato di quasi 8 punti percentuali (da 69,2% a</w:t>
      </w:r>
      <w:r>
        <w:t xml:space="preserve"> </w:t>
      </w:r>
      <w:r w:rsidRPr="006C1D0C">
        <w:t>76,7%). L’area meno colpita è il Nord-Est dove la leva è cresciuta dal 57,4% al</w:t>
      </w:r>
      <w:r>
        <w:t xml:space="preserve"> </w:t>
      </w:r>
      <w:r w:rsidRPr="006C1D0C">
        <w:t>62,5% (5,1 punti percentuali).</w:t>
      </w:r>
    </w:p>
    <w:p w14:paraId="301F8B0D" w14:textId="77777777" w:rsidR="00DF6D94" w:rsidRPr="00DF6D94" w:rsidRDefault="00DF6D94" w:rsidP="00A03525">
      <w:pPr>
        <w:jc w:val="both"/>
      </w:pPr>
    </w:p>
    <w:p w14:paraId="6595CE5E" w14:textId="77777777" w:rsidR="00DF6D94" w:rsidRDefault="00DF6D94" w:rsidP="00A03525">
      <w:pPr>
        <w:jc w:val="both"/>
        <w:rPr>
          <w:b/>
          <w:bCs/>
        </w:rPr>
      </w:pPr>
    </w:p>
    <w:p w14:paraId="11E87EA2" w14:textId="6DF1B92E" w:rsidR="00A03525" w:rsidRPr="00DF6D94" w:rsidRDefault="00DF6D94" w:rsidP="00A03525">
      <w:pPr>
        <w:jc w:val="both"/>
      </w:pPr>
      <w:r>
        <w:rPr>
          <w:b/>
          <w:bCs/>
        </w:rPr>
        <w:lastRenderedPageBreak/>
        <w:t xml:space="preserve">5. </w:t>
      </w:r>
      <w:r w:rsidR="00A03525" w:rsidRPr="00A03525">
        <w:rPr>
          <w:b/>
          <w:bCs/>
        </w:rPr>
        <w:t>Oneri finanziari e MOL delle PMI, 2007 – 2020, valori %</w:t>
      </w:r>
    </w:p>
    <w:tbl>
      <w:tblPr>
        <w:tblW w:w="5147" w:type="pct"/>
        <w:tblInd w:w="-142" w:type="dxa"/>
        <w:tblCellMar>
          <w:left w:w="70" w:type="dxa"/>
          <w:right w:w="70" w:type="dxa"/>
        </w:tblCellMar>
        <w:tblLook w:val="04A0" w:firstRow="1" w:lastRow="0" w:firstColumn="1" w:lastColumn="0" w:noHBand="0" w:noVBand="1"/>
      </w:tblPr>
      <w:tblGrid>
        <w:gridCol w:w="1575"/>
        <w:gridCol w:w="592"/>
        <w:gridCol w:w="592"/>
        <w:gridCol w:w="592"/>
        <w:gridCol w:w="592"/>
        <w:gridCol w:w="592"/>
        <w:gridCol w:w="592"/>
        <w:gridCol w:w="592"/>
        <w:gridCol w:w="592"/>
        <w:gridCol w:w="592"/>
        <w:gridCol w:w="592"/>
        <w:gridCol w:w="592"/>
        <w:gridCol w:w="592"/>
        <w:gridCol w:w="592"/>
        <w:gridCol w:w="650"/>
      </w:tblGrid>
      <w:tr w:rsidR="00DF6D94" w:rsidRPr="00DF6D94" w14:paraId="07F4ECE8" w14:textId="77777777" w:rsidTr="00632BDD">
        <w:trPr>
          <w:gridAfter w:val="10"/>
          <w:wAfter w:w="3011" w:type="pct"/>
          <w:trHeight w:val="300"/>
        </w:trPr>
        <w:tc>
          <w:tcPr>
            <w:tcW w:w="796" w:type="pct"/>
            <w:tcBorders>
              <w:top w:val="nil"/>
              <w:left w:val="nil"/>
              <w:bottom w:val="nil"/>
              <w:right w:val="nil"/>
            </w:tcBorders>
            <w:shd w:val="clear" w:color="auto" w:fill="auto"/>
            <w:noWrap/>
            <w:vAlign w:val="bottom"/>
            <w:hideMark/>
          </w:tcPr>
          <w:p w14:paraId="14B646AA" w14:textId="77777777" w:rsidR="00DF6D94" w:rsidRPr="00DF6D94" w:rsidRDefault="00DF6D94" w:rsidP="00DF6D94">
            <w:pPr>
              <w:spacing w:after="0" w:line="240" w:lineRule="auto"/>
              <w:rPr>
                <w:rFonts w:ascii="Times New Roman" w:eastAsia="Times New Roman" w:hAnsi="Times New Roman" w:cs="Times New Roman"/>
                <w:sz w:val="24"/>
                <w:szCs w:val="24"/>
                <w:lang w:eastAsia="it-IT"/>
              </w:rPr>
            </w:pPr>
          </w:p>
        </w:tc>
        <w:tc>
          <w:tcPr>
            <w:tcW w:w="298" w:type="pct"/>
            <w:tcBorders>
              <w:top w:val="nil"/>
              <w:left w:val="nil"/>
              <w:bottom w:val="nil"/>
              <w:right w:val="nil"/>
            </w:tcBorders>
            <w:shd w:val="clear" w:color="auto" w:fill="auto"/>
            <w:noWrap/>
            <w:vAlign w:val="bottom"/>
            <w:hideMark/>
          </w:tcPr>
          <w:p w14:paraId="31DD396D" w14:textId="77777777" w:rsidR="00DF6D94" w:rsidRPr="00DF6D94" w:rsidRDefault="00DF6D94" w:rsidP="00DF6D94">
            <w:pPr>
              <w:spacing w:after="0" w:line="240" w:lineRule="auto"/>
              <w:rPr>
                <w:rFonts w:ascii="Calibri" w:eastAsia="Times New Roman" w:hAnsi="Calibri" w:cs="Calibri"/>
                <w:b/>
                <w:bCs/>
                <w:color w:val="000000"/>
                <w:lang w:eastAsia="it-IT"/>
              </w:rPr>
            </w:pPr>
          </w:p>
        </w:tc>
        <w:tc>
          <w:tcPr>
            <w:tcW w:w="298" w:type="pct"/>
            <w:tcBorders>
              <w:top w:val="nil"/>
              <w:left w:val="nil"/>
              <w:bottom w:val="nil"/>
              <w:right w:val="nil"/>
            </w:tcBorders>
            <w:shd w:val="clear" w:color="auto" w:fill="auto"/>
            <w:noWrap/>
            <w:vAlign w:val="bottom"/>
            <w:hideMark/>
          </w:tcPr>
          <w:p w14:paraId="0EF0DCB9" w14:textId="77777777" w:rsidR="00DF6D94" w:rsidRPr="00DF6D94" w:rsidRDefault="00DF6D94" w:rsidP="00DF6D94">
            <w:pPr>
              <w:spacing w:after="0" w:line="240" w:lineRule="auto"/>
              <w:rPr>
                <w:rFonts w:ascii="Times New Roman" w:eastAsia="Times New Roman" w:hAnsi="Times New Roman" w:cs="Times New Roman"/>
                <w:sz w:val="20"/>
                <w:szCs w:val="20"/>
                <w:lang w:eastAsia="it-IT"/>
              </w:rPr>
            </w:pPr>
          </w:p>
        </w:tc>
        <w:tc>
          <w:tcPr>
            <w:tcW w:w="298" w:type="pct"/>
            <w:tcBorders>
              <w:top w:val="nil"/>
              <w:left w:val="nil"/>
              <w:bottom w:val="nil"/>
              <w:right w:val="nil"/>
            </w:tcBorders>
            <w:shd w:val="clear" w:color="auto" w:fill="auto"/>
            <w:noWrap/>
            <w:vAlign w:val="bottom"/>
            <w:hideMark/>
          </w:tcPr>
          <w:p w14:paraId="49505BAE" w14:textId="77777777" w:rsidR="00DF6D94" w:rsidRPr="00DF6D94" w:rsidRDefault="00DF6D94" w:rsidP="00DF6D94">
            <w:pPr>
              <w:spacing w:after="0" w:line="240" w:lineRule="auto"/>
              <w:rPr>
                <w:rFonts w:ascii="Times New Roman" w:eastAsia="Times New Roman" w:hAnsi="Times New Roman" w:cs="Times New Roman"/>
                <w:sz w:val="20"/>
                <w:szCs w:val="20"/>
                <w:lang w:eastAsia="it-IT"/>
              </w:rPr>
            </w:pPr>
          </w:p>
        </w:tc>
        <w:tc>
          <w:tcPr>
            <w:tcW w:w="298" w:type="pct"/>
            <w:tcBorders>
              <w:top w:val="nil"/>
              <w:left w:val="nil"/>
              <w:bottom w:val="nil"/>
              <w:right w:val="nil"/>
            </w:tcBorders>
            <w:shd w:val="clear" w:color="auto" w:fill="auto"/>
            <w:noWrap/>
            <w:vAlign w:val="bottom"/>
            <w:hideMark/>
          </w:tcPr>
          <w:p w14:paraId="2AD9FE13" w14:textId="77777777" w:rsidR="00DF6D94" w:rsidRPr="00DF6D94" w:rsidRDefault="00DF6D94" w:rsidP="00DF6D94">
            <w:pPr>
              <w:spacing w:after="0" w:line="240" w:lineRule="auto"/>
              <w:rPr>
                <w:rFonts w:ascii="Times New Roman" w:eastAsia="Times New Roman" w:hAnsi="Times New Roman" w:cs="Times New Roman"/>
                <w:sz w:val="20"/>
                <w:szCs w:val="20"/>
                <w:lang w:eastAsia="it-IT"/>
              </w:rPr>
            </w:pPr>
          </w:p>
        </w:tc>
      </w:tr>
      <w:tr w:rsidR="00DF6D94" w:rsidRPr="00DF6D94" w14:paraId="22E6E811" w14:textId="77777777" w:rsidTr="00632BDD">
        <w:trPr>
          <w:trHeight w:val="310"/>
        </w:trPr>
        <w:tc>
          <w:tcPr>
            <w:tcW w:w="796" w:type="pc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5A313721" w14:textId="77777777" w:rsidR="00DF6D94" w:rsidRPr="00DF6D94" w:rsidRDefault="00DF6D94" w:rsidP="00DF6D94">
            <w:pPr>
              <w:spacing w:after="0" w:line="240" w:lineRule="auto"/>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 </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2D1CC555"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2007</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43CB0746"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2008</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5EE2E783"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2009</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41D879B0"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2010</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28C11A66"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2011</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131E7D25"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2012</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13B3AFD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2013</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6F6E6655"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2014</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7958BBCB"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2015</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5C2950C2"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2016</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380BFF9D"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2017</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3F59FB68"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2018</w:t>
            </w:r>
          </w:p>
        </w:tc>
        <w:tc>
          <w:tcPr>
            <w:tcW w:w="298" w:type="pct"/>
            <w:tcBorders>
              <w:top w:val="single" w:sz="8" w:space="0" w:color="B4C6E7"/>
              <w:left w:val="nil"/>
              <w:bottom w:val="single" w:sz="12" w:space="0" w:color="8EAADB"/>
              <w:right w:val="single" w:sz="8" w:space="0" w:color="B4C6E7"/>
            </w:tcBorders>
            <w:shd w:val="clear" w:color="auto" w:fill="auto"/>
            <w:noWrap/>
            <w:vAlign w:val="center"/>
            <w:hideMark/>
          </w:tcPr>
          <w:p w14:paraId="7A0EA8A8"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2019</w:t>
            </w:r>
          </w:p>
        </w:tc>
        <w:tc>
          <w:tcPr>
            <w:tcW w:w="326" w:type="pct"/>
            <w:tcBorders>
              <w:top w:val="single" w:sz="8" w:space="0" w:color="B4C6E7"/>
              <w:left w:val="nil"/>
              <w:bottom w:val="single" w:sz="12" w:space="0" w:color="8EAADB"/>
              <w:right w:val="single" w:sz="8" w:space="0" w:color="B4C6E7"/>
            </w:tcBorders>
            <w:shd w:val="clear" w:color="auto" w:fill="auto"/>
            <w:noWrap/>
            <w:vAlign w:val="center"/>
            <w:hideMark/>
          </w:tcPr>
          <w:p w14:paraId="1F693A1B" w14:textId="77777777" w:rsidR="00DF6D94" w:rsidRPr="00DF6D94" w:rsidRDefault="00DF6D94" w:rsidP="00DF6D94">
            <w:pPr>
              <w:spacing w:after="0" w:line="240" w:lineRule="auto"/>
              <w:jc w:val="center"/>
              <w:rPr>
                <w:rFonts w:ascii="Calibri" w:eastAsia="Times New Roman" w:hAnsi="Calibri" w:cs="Calibri"/>
                <w:b/>
                <w:bCs/>
                <w:color w:val="000000"/>
                <w:sz w:val="18"/>
                <w:szCs w:val="18"/>
                <w:lang w:eastAsia="it-IT"/>
              </w:rPr>
            </w:pPr>
            <w:r w:rsidRPr="00DF6D94">
              <w:rPr>
                <w:rFonts w:ascii="Calibri" w:eastAsia="Times New Roman" w:hAnsi="Calibri" w:cs="Calibri"/>
                <w:b/>
                <w:bCs/>
                <w:color w:val="000000"/>
                <w:sz w:val="18"/>
                <w:szCs w:val="18"/>
                <w:lang w:eastAsia="it-IT"/>
              </w:rPr>
              <w:t>2020</w:t>
            </w:r>
          </w:p>
        </w:tc>
      </w:tr>
      <w:tr w:rsidR="00DF6D94" w:rsidRPr="00DF6D94" w14:paraId="0A935225" w14:textId="77777777" w:rsidTr="00632BDD">
        <w:trPr>
          <w:trHeight w:val="310"/>
        </w:trPr>
        <w:tc>
          <w:tcPr>
            <w:tcW w:w="796" w:type="pct"/>
            <w:tcBorders>
              <w:top w:val="nil"/>
              <w:left w:val="single" w:sz="8" w:space="0" w:color="B4C6E7"/>
              <w:bottom w:val="single" w:sz="8" w:space="0" w:color="B4C6E7"/>
              <w:right w:val="single" w:sz="8" w:space="0" w:color="B4C6E7"/>
            </w:tcBorders>
            <w:shd w:val="clear" w:color="auto" w:fill="auto"/>
            <w:noWrap/>
            <w:vAlign w:val="center"/>
            <w:hideMark/>
          </w:tcPr>
          <w:p w14:paraId="0F6187E1" w14:textId="77777777" w:rsidR="00DF6D94" w:rsidRPr="00DF6D94" w:rsidRDefault="00DF6D94"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Italia</w:t>
            </w:r>
          </w:p>
        </w:tc>
        <w:tc>
          <w:tcPr>
            <w:tcW w:w="298" w:type="pct"/>
            <w:tcBorders>
              <w:top w:val="nil"/>
              <w:left w:val="nil"/>
              <w:bottom w:val="single" w:sz="8" w:space="0" w:color="B4C6E7"/>
              <w:right w:val="single" w:sz="8" w:space="0" w:color="B4C6E7"/>
            </w:tcBorders>
            <w:shd w:val="clear" w:color="auto" w:fill="auto"/>
            <w:noWrap/>
            <w:vAlign w:val="center"/>
            <w:hideMark/>
          </w:tcPr>
          <w:p w14:paraId="2BA682F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22,9%</w:t>
            </w:r>
          </w:p>
        </w:tc>
        <w:tc>
          <w:tcPr>
            <w:tcW w:w="298" w:type="pct"/>
            <w:tcBorders>
              <w:top w:val="nil"/>
              <w:left w:val="nil"/>
              <w:bottom w:val="single" w:sz="8" w:space="0" w:color="B4C6E7"/>
              <w:right w:val="single" w:sz="8" w:space="0" w:color="B4C6E7"/>
            </w:tcBorders>
            <w:shd w:val="clear" w:color="auto" w:fill="auto"/>
            <w:noWrap/>
            <w:vAlign w:val="center"/>
            <w:hideMark/>
          </w:tcPr>
          <w:p w14:paraId="2DFA97AB"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27,9%</w:t>
            </w:r>
          </w:p>
        </w:tc>
        <w:tc>
          <w:tcPr>
            <w:tcW w:w="298" w:type="pct"/>
            <w:tcBorders>
              <w:top w:val="nil"/>
              <w:left w:val="nil"/>
              <w:bottom w:val="single" w:sz="8" w:space="0" w:color="B4C6E7"/>
              <w:right w:val="single" w:sz="8" w:space="0" w:color="B4C6E7"/>
            </w:tcBorders>
            <w:shd w:val="clear" w:color="auto" w:fill="auto"/>
            <w:noWrap/>
            <w:vAlign w:val="center"/>
            <w:hideMark/>
          </w:tcPr>
          <w:p w14:paraId="01994A7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22,7%</w:t>
            </w:r>
          </w:p>
        </w:tc>
        <w:tc>
          <w:tcPr>
            <w:tcW w:w="298" w:type="pct"/>
            <w:tcBorders>
              <w:top w:val="nil"/>
              <w:left w:val="nil"/>
              <w:bottom w:val="single" w:sz="8" w:space="0" w:color="B4C6E7"/>
              <w:right w:val="single" w:sz="8" w:space="0" w:color="B4C6E7"/>
            </w:tcBorders>
            <w:shd w:val="clear" w:color="auto" w:fill="auto"/>
            <w:noWrap/>
            <w:vAlign w:val="center"/>
            <w:hideMark/>
          </w:tcPr>
          <w:p w14:paraId="70CAC52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18,0%</w:t>
            </w:r>
          </w:p>
        </w:tc>
        <w:tc>
          <w:tcPr>
            <w:tcW w:w="298" w:type="pct"/>
            <w:tcBorders>
              <w:top w:val="nil"/>
              <w:left w:val="nil"/>
              <w:bottom w:val="single" w:sz="8" w:space="0" w:color="B4C6E7"/>
              <w:right w:val="single" w:sz="8" w:space="0" w:color="B4C6E7"/>
            </w:tcBorders>
            <w:shd w:val="clear" w:color="auto" w:fill="auto"/>
            <w:noWrap/>
            <w:vAlign w:val="center"/>
            <w:hideMark/>
          </w:tcPr>
          <w:p w14:paraId="2DF9F75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19,6%</w:t>
            </w:r>
          </w:p>
        </w:tc>
        <w:tc>
          <w:tcPr>
            <w:tcW w:w="298" w:type="pct"/>
            <w:tcBorders>
              <w:top w:val="nil"/>
              <w:left w:val="nil"/>
              <w:bottom w:val="single" w:sz="8" w:space="0" w:color="B4C6E7"/>
              <w:right w:val="single" w:sz="8" w:space="0" w:color="B4C6E7"/>
            </w:tcBorders>
            <w:shd w:val="clear" w:color="auto" w:fill="auto"/>
            <w:noWrap/>
            <w:vAlign w:val="center"/>
            <w:hideMark/>
          </w:tcPr>
          <w:p w14:paraId="699243A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22,5%</w:t>
            </w:r>
          </w:p>
        </w:tc>
        <w:tc>
          <w:tcPr>
            <w:tcW w:w="298" w:type="pct"/>
            <w:tcBorders>
              <w:top w:val="nil"/>
              <w:left w:val="nil"/>
              <w:bottom w:val="single" w:sz="8" w:space="0" w:color="B4C6E7"/>
              <w:right w:val="single" w:sz="8" w:space="0" w:color="B4C6E7"/>
            </w:tcBorders>
            <w:shd w:val="clear" w:color="auto" w:fill="auto"/>
            <w:noWrap/>
            <w:vAlign w:val="center"/>
            <w:hideMark/>
          </w:tcPr>
          <w:p w14:paraId="2B3969D5"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21,6%</w:t>
            </w:r>
          </w:p>
        </w:tc>
        <w:tc>
          <w:tcPr>
            <w:tcW w:w="298" w:type="pct"/>
            <w:tcBorders>
              <w:top w:val="nil"/>
              <w:left w:val="nil"/>
              <w:bottom w:val="single" w:sz="8" w:space="0" w:color="B4C6E7"/>
              <w:right w:val="single" w:sz="8" w:space="0" w:color="B4C6E7"/>
            </w:tcBorders>
            <w:shd w:val="clear" w:color="auto" w:fill="auto"/>
            <w:noWrap/>
            <w:vAlign w:val="center"/>
            <w:hideMark/>
          </w:tcPr>
          <w:p w14:paraId="549DCAE6"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18,8%</w:t>
            </w:r>
          </w:p>
        </w:tc>
        <w:tc>
          <w:tcPr>
            <w:tcW w:w="298" w:type="pct"/>
            <w:tcBorders>
              <w:top w:val="nil"/>
              <w:left w:val="nil"/>
              <w:bottom w:val="single" w:sz="8" w:space="0" w:color="B4C6E7"/>
              <w:right w:val="single" w:sz="8" w:space="0" w:color="B4C6E7"/>
            </w:tcBorders>
            <w:shd w:val="clear" w:color="auto" w:fill="auto"/>
            <w:noWrap/>
            <w:vAlign w:val="center"/>
            <w:hideMark/>
          </w:tcPr>
          <w:p w14:paraId="447DAE1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16,0%</w:t>
            </w:r>
          </w:p>
        </w:tc>
        <w:tc>
          <w:tcPr>
            <w:tcW w:w="298" w:type="pct"/>
            <w:tcBorders>
              <w:top w:val="nil"/>
              <w:left w:val="nil"/>
              <w:bottom w:val="single" w:sz="8" w:space="0" w:color="B4C6E7"/>
              <w:right w:val="single" w:sz="8" w:space="0" w:color="B4C6E7"/>
            </w:tcBorders>
            <w:shd w:val="clear" w:color="auto" w:fill="auto"/>
            <w:noWrap/>
            <w:vAlign w:val="center"/>
            <w:hideMark/>
          </w:tcPr>
          <w:p w14:paraId="248BE48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13,2%</w:t>
            </w:r>
          </w:p>
        </w:tc>
        <w:tc>
          <w:tcPr>
            <w:tcW w:w="298" w:type="pct"/>
            <w:tcBorders>
              <w:top w:val="nil"/>
              <w:left w:val="nil"/>
              <w:bottom w:val="single" w:sz="8" w:space="0" w:color="B4C6E7"/>
              <w:right w:val="single" w:sz="8" w:space="0" w:color="B4C6E7"/>
            </w:tcBorders>
            <w:shd w:val="clear" w:color="auto" w:fill="auto"/>
            <w:noWrap/>
            <w:vAlign w:val="center"/>
            <w:hideMark/>
          </w:tcPr>
          <w:p w14:paraId="25CB99F0"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13,4%</w:t>
            </w:r>
          </w:p>
        </w:tc>
        <w:tc>
          <w:tcPr>
            <w:tcW w:w="298" w:type="pct"/>
            <w:tcBorders>
              <w:top w:val="nil"/>
              <w:left w:val="nil"/>
              <w:bottom w:val="single" w:sz="8" w:space="0" w:color="B4C6E7"/>
              <w:right w:val="single" w:sz="8" w:space="0" w:color="B4C6E7"/>
            </w:tcBorders>
            <w:shd w:val="clear" w:color="auto" w:fill="auto"/>
            <w:noWrap/>
            <w:vAlign w:val="center"/>
            <w:hideMark/>
          </w:tcPr>
          <w:p w14:paraId="0EDD662E"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13,0%</w:t>
            </w:r>
          </w:p>
        </w:tc>
        <w:tc>
          <w:tcPr>
            <w:tcW w:w="298" w:type="pct"/>
            <w:tcBorders>
              <w:top w:val="nil"/>
              <w:left w:val="nil"/>
              <w:bottom w:val="single" w:sz="8" w:space="0" w:color="B4C6E7"/>
              <w:right w:val="single" w:sz="8" w:space="0" w:color="B4C6E7"/>
            </w:tcBorders>
            <w:shd w:val="clear" w:color="auto" w:fill="auto"/>
            <w:noWrap/>
            <w:vAlign w:val="center"/>
            <w:hideMark/>
          </w:tcPr>
          <w:p w14:paraId="5EA5ABF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12,6%</w:t>
            </w:r>
          </w:p>
        </w:tc>
        <w:tc>
          <w:tcPr>
            <w:tcW w:w="326" w:type="pct"/>
            <w:tcBorders>
              <w:top w:val="nil"/>
              <w:left w:val="nil"/>
              <w:bottom w:val="single" w:sz="8" w:space="0" w:color="B4C6E7"/>
              <w:right w:val="single" w:sz="8" w:space="0" w:color="B4C6E7"/>
            </w:tcBorders>
            <w:shd w:val="clear" w:color="auto" w:fill="auto"/>
            <w:noWrap/>
            <w:vAlign w:val="center"/>
            <w:hideMark/>
          </w:tcPr>
          <w:p w14:paraId="14C2A727"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18,3%</w:t>
            </w:r>
          </w:p>
        </w:tc>
      </w:tr>
      <w:tr w:rsidR="00DF6D94" w:rsidRPr="00DF6D94" w14:paraId="682BFA35" w14:textId="77777777" w:rsidTr="00632BDD">
        <w:trPr>
          <w:trHeight w:val="300"/>
        </w:trPr>
        <w:tc>
          <w:tcPr>
            <w:tcW w:w="796" w:type="pct"/>
            <w:tcBorders>
              <w:top w:val="nil"/>
              <w:left w:val="single" w:sz="8" w:space="0" w:color="B4C6E7"/>
              <w:bottom w:val="single" w:sz="8" w:space="0" w:color="B4C6E7"/>
              <w:right w:val="single" w:sz="8" w:space="0" w:color="B4C6E7"/>
            </w:tcBorders>
            <w:shd w:val="clear" w:color="auto" w:fill="auto"/>
            <w:noWrap/>
            <w:vAlign w:val="center"/>
            <w:hideMark/>
          </w:tcPr>
          <w:p w14:paraId="50C31A26" w14:textId="77777777" w:rsidR="00DF6D94" w:rsidRPr="00DF6D94" w:rsidRDefault="00DF6D94"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Nord-Est</w:t>
            </w:r>
          </w:p>
        </w:tc>
        <w:tc>
          <w:tcPr>
            <w:tcW w:w="298" w:type="pct"/>
            <w:tcBorders>
              <w:top w:val="nil"/>
              <w:left w:val="nil"/>
              <w:bottom w:val="single" w:sz="8" w:space="0" w:color="B4C6E7"/>
              <w:right w:val="single" w:sz="8" w:space="0" w:color="B4C6E7"/>
            </w:tcBorders>
            <w:shd w:val="clear" w:color="auto" w:fill="auto"/>
            <w:noWrap/>
            <w:vAlign w:val="center"/>
            <w:hideMark/>
          </w:tcPr>
          <w:p w14:paraId="67CF134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23,0%</w:t>
            </w:r>
          </w:p>
        </w:tc>
        <w:tc>
          <w:tcPr>
            <w:tcW w:w="298" w:type="pct"/>
            <w:tcBorders>
              <w:top w:val="nil"/>
              <w:left w:val="nil"/>
              <w:bottom w:val="single" w:sz="8" w:space="0" w:color="B4C6E7"/>
              <w:right w:val="single" w:sz="8" w:space="0" w:color="B4C6E7"/>
            </w:tcBorders>
            <w:shd w:val="clear" w:color="auto" w:fill="auto"/>
            <w:noWrap/>
            <w:vAlign w:val="center"/>
            <w:hideMark/>
          </w:tcPr>
          <w:p w14:paraId="0E242F3E"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26,8%</w:t>
            </w:r>
          </w:p>
        </w:tc>
        <w:tc>
          <w:tcPr>
            <w:tcW w:w="298" w:type="pct"/>
            <w:tcBorders>
              <w:top w:val="nil"/>
              <w:left w:val="nil"/>
              <w:bottom w:val="single" w:sz="8" w:space="0" w:color="B4C6E7"/>
              <w:right w:val="single" w:sz="8" w:space="0" w:color="B4C6E7"/>
            </w:tcBorders>
            <w:shd w:val="clear" w:color="auto" w:fill="auto"/>
            <w:noWrap/>
            <w:vAlign w:val="center"/>
            <w:hideMark/>
          </w:tcPr>
          <w:p w14:paraId="1D350ED4"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22,3%</w:t>
            </w:r>
          </w:p>
        </w:tc>
        <w:tc>
          <w:tcPr>
            <w:tcW w:w="298" w:type="pct"/>
            <w:tcBorders>
              <w:top w:val="nil"/>
              <w:left w:val="nil"/>
              <w:bottom w:val="single" w:sz="8" w:space="0" w:color="B4C6E7"/>
              <w:right w:val="single" w:sz="8" w:space="0" w:color="B4C6E7"/>
            </w:tcBorders>
            <w:shd w:val="clear" w:color="auto" w:fill="auto"/>
            <w:noWrap/>
            <w:vAlign w:val="center"/>
            <w:hideMark/>
          </w:tcPr>
          <w:p w14:paraId="1786A26D"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16,7%</w:t>
            </w:r>
          </w:p>
        </w:tc>
        <w:tc>
          <w:tcPr>
            <w:tcW w:w="298" w:type="pct"/>
            <w:tcBorders>
              <w:top w:val="nil"/>
              <w:left w:val="nil"/>
              <w:bottom w:val="single" w:sz="8" w:space="0" w:color="B4C6E7"/>
              <w:right w:val="single" w:sz="8" w:space="0" w:color="B4C6E7"/>
            </w:tcBorders>
            <w:shd w:val="clear" w:color="auto" w:fill="auto"/>
            <w:noWrap/>
            <w:vAlign w:val="center"/>
            <w:hideMark/>
          </w:tcPr>
          <w:p w14:paraId="2311E70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18,3%</w:t>
            </w:r>
          </w:p>
        </w:tc>
        <w:tc>
          <w:tcPr>
            <w:tcW w:w="298" w:type="pct"/>
            <w:tcBorders>
              <w:top w:val="nil"/>
              <w:left w:val="nil"/>
              <w:bottom w:val="single" w:sz="8" w:space="0" w:color="B4C6E7"/>
              <w:right w:val="single" w:sz="8" w:space="0" w:color="B4C6E7"/>
            </w:tcBorders>
            <w:shd w:val="clear" w:color="auto" w:fill="auto"/>
            <w:noWrap/>
            <w:vAlign w:val="center"/>
            <w:hideMark/>
          </w:tcPr>
          <w:p w14:paraId="00D97AB9"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20,9%</w:t>
            </w:r>
          </w:p>
        </w:tc>
        <w:tc>
          <w:tcPr>
            <w:tcW w:w="298" w:type="pct"/>
            <w:tcBorders>
              <w:top w:val="nil"/>
              <w:left w:val="nil"/>
              <w:bottom w:val="single" w:sz="8" w:space="0" w:color="B4C6E7"/>
              <w:right w:val="single" w:sz="8" w:space="0" w:color="B4C6E7"/>
            </w:tcBorders>
            <w:shd w:val="clear" w:color="auto" w:fill="auto"/>
            <w:noWrap/>
            <w:vAlign w:val="center"/>
            <w:hideMark/>
          </w:tcPr>
          <w:p w14:paraId="3245CA00"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18,9%</w:t>
            </w:r>
          </w:p>
        </w:tc>
        <w:tc>
          <w:tcPr>
            <w:tcW w:w="298" w:type="pct"/>
            <w:tcBorders>
              <w:top w:val="nil"/>
              <w:left w:val="nil"/>
              <w:bottom w:val="single" w:sz="8" w:space="0" w:color="B4C6E7"/>
              <w:right w:val="single" w:sz="8" w:space="0" w:color="B4C6E7"/>
            </w:tcBorders>
            <w:shd w:val="clear" w:color="auto" w:fill="auto"/>
            <w:noWrap/>
            <w:vAlign w:val="center"/>
            <w:hideMark/>
          </w:tcPr>
          <w:p w14:paraId="3A631DB8"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17,2%</w:t>
            </w:r>
          </w:p>
        </w:tc>
        <w:tc>
          <w:tcPr>
            <w:tcW w:w="298" w:type="pct"/>
            <w:tcBorders>
              <w:top w:val="nil"/>
              <w:left w:val="nil"/>
              <w:bottom w:val="single" w:sz="8" w:space="0" w:color="B4C6E7"/>
              <w:right w:val="single" w:sz="8" w:space="0" w:color="B4C6E7"/>
            </w:tcBorders>
            <w:shd w:val="clear" w:color="auto" w:fill="auto"/>
            <w:noWrap/>
            <w:vAlign w:val="center"/>
            <w:hideMark/>
          </w:tcPr>
          <w:p w14:paraId="0777F846"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14,5%</w:t>
            </w:r>
          </w:p>
        </w:tc>
        <w:tc>
          <w:tcPr>
            <w:tcW w:w="298" w:type="pct"/>
            <w:tcBorders>
              <w:top w:val="nil"/>
              <w:left w:val="nil"/>
              <w:bottom w:val="single" w:sz="8" w:space="0" w:color="B4C6E7"/>
              <w:right w:val="single" w:sz="8" w:space="0" w:color="B4C6E7"/>
            </w:tcBorders>
            <w:shd w:val="clear" w:color="auto" w:fill="auto"/>
            <w:noWrap/>
            <w:vAlign w:val="center"/>
            <w:hideMark/>
          </w:tcPr>
          <w:p w14:paraId="207C37C0"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11,8%</w:t>
            </w:r>
          </w:p>
        </w:tc>
        <w:tc>
          <w:tcPr>
            <w:tcW w:w="298" w:type="pct"/>
            <w:tcBorders>
              <w:top w:val="nil"/>
              <w:left w:val="nil"/>
              <w:bottom w:val="single" w:sz="8" w:space="0" w:color="B4C6E7"/>
              <w:right w:val="single" w:sz="8" w:space="0" w:color="B4C6E7"/>
            </w:tcBorders>
            <w:shd w:val="clear" w:color="auto" w:fill="auto"/>
            <w:noWrap/>
            <w:vAlign w:val="center"/>
            <w:hideMark/>
          </w:tcPr>
          <w:p w14:paraId="58737B9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11,0%</w:t>
            </w:r>
          </w:p>
        </w:tc>
        <w:tc>
          <w:tcPr>
            <w:tcW w:w="298" w:type="pct"/>
            <w:tcBorders>
              <w:top w:val="nil"/>
              <w:left w:val="nil"/>
              <w:bottom w:val="single" w:sz="8" w:space="0" w:color="B4C6E7"/>
              <w:right w:val="single" w:sz="8" w:space="0" w:color="B4C6E7"/>
            </w:tcBorders>
            <w:shd w:val="clear" w:color="auto" w:fill="auto"/>
            <w:noWrap/>
            <w:vAlign w:val="center"/>
            <w:hideMark/>
          </w:tcPr>
          <w:p w14:paraId="61585A11"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11,1%</w:t>
            </w:r>
          </w:p>
        </w:tc>
        <w:tc>
          <w:tcPr>
            <w:tcW w:w="298" w:type="pct"/>
            <w:tcBorders>
              <w:top w:val="nil"/>
              <w:left w:val="nil"/>
              <w:bottom w:val="single" w:sz="8" w:space="0" w:color="B4C6E7"/>
              <w:right w:val="single" w:sz="8" w:space="0" w:color="B4C6E7"/>
            </w:tcBorders>
            <w:shd w:val="clear" w:color="auto" w:fill="auto"/>
            <w:noWrap/>
            <w:vAlign w:val="center"/>
            <w:hideMark/>
          </w:tcPr>
          <w:p w14:paraId="158429B3"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10,9%</w:t>
            </w:r>
          </w:p>
        </w:tc>
        <w:tc>
          <w:tcPr>
            <w:tcW w:w="326" w:type="pct"/>
            <w:tcBorders>
              <w:top w:val="nil"/>
              <w:left w:val="nil"/>
              <w:bottom w:val="single" w:sz="8" w:space="0" w:color="B4C6E7"/>
              <w:right w:val="single" w:sz="8" w:space="0" w:color="B4C6E7"/>
            </w:tcBorders>
            <w:shd w:val="clear" w:color="auto" w:fill="auto"/>
            <w:noWrap/>
            <w:vAlign w:val="center"/>
            <w:hideMark/>
          </w:tcPr>
          <w:p w14:paraId="0A40849C" w14:textId="77777777" w:rsidR="00DF6D94" w:rsidRPr="00DF6D94" w:rsidRDefault="00DF6D94"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15,5%</w:t>
            </w:r>
          </w:p>
        </w:tc>
      </w:tr>
      <w:tr w:rsidR="00AB085E" w:rsidRPr="00DF6D94" w14:paraId="6C20A15F" w14:textId="77777777" w:rsidTr="00632BDD">
        <w:trPr>
          <w:trHeight w:val="300"/>
        </w:trPr>
        <w:tc>
          <w:tcPr>
            <w:tcW w:w="796" w:type="pct"/>
            <w:tcBorders>
              <w:top w:val="nil"/>
              <w:left w:val="single" w:sz="8" w:space="0" w:color="B4C6E7"/>
              <w:bottom w:val="single" w:sz="8" w:space="0" w:color="B4C6E7"/>
              <w:right w:val="single" w:sz="8" w:space="0" w:color="B4C6E7"/>
            </w:tcBorders>
            <w:shd w:val="clear" w:color="auto" w:fill="auto"/>
            <w:noWrap/>
            <w:vAlign w:val="center"/>
          </w:tcPr>
          <w:p w14:paraId="2E651CA9" w14:textId="5AC26173" w:rsidR="00AB085E" w:rsidRPr="00DF6D94" w:rsidRDefault="00AB085E" w:rsidP="00AB085E">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Nord-Ovest</w:t>
            </w:r>
          </w:p>
        </w:tc>
        <w:tc>
          <w:tcPr>
            <w:tcW w:w="298" w:type="pct"/>
            <w:tcBorders>
              <w:top w:val="nil"/>
              <w:left w:val="nil"/>
              <w:bottom w:val="single" w:sz="8" w:space="0" w:color="B4C6E7"/>
              <w:right w:val="single" w:sz="8" w:space="0" w:color="B4C6E7"/>
            </w:tcBorders>
            <w:shd w:val="clear" w:color="auto" w:fill="auto"/>
            <w:noWrap/>
            <w:vAlign w:val="center"/>
          </w:tcPr>
          <w:p w14:paraId="780939B0" w14:textId="6E216785"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20,9%</w:t>
            </w:r>
          </w:p>
        </w:tc>
        <w:tc>
          <w:tcPr>
            <w:tcW w:w="298" w:type="pct"/>
            <w:tcBorders>
              <w:top w:val="nil"/>
              <w:left w:val="nil"/>
              <w:bottom w:val="single" w:sz="8" w:space="0" w:color="B4C6E7"/>
              <w:right w:val="single" w:sz="8" w:space="0" w:color="B4C6E7"/>
            </w:tcBorders>
            <w:shd w:val="clear" w:color="auto" w:fill="auto"/>
            <w:noWrap/>
            <w:vAlign w:val="center"/>
          </w:tcPr>
          <w:p w14:paraId="14F6FAEB" w14:textId="128D44FE"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25,9%</w:t>
            </w:r>
          </w:p>
        </w:tc>
        <w:tc>
          <w:tcPr>
            <w:tcW w:w="298" w:type="pct"/>
            <w:tcBorders>
              <w:top w:val="nil"/>
              <w:left w:val="nil"/>
              <w:bottom w:val="single" w:sz="8" w:space="0" w:color="B4C6E7"/>
              <w:right w:val="single" w:sz="8" w:space="0" w:color="B4C6E7"/>
            </w:tcBorders>
            <w:shd w:val="clear" w:color="auto" w:fill="auto"/>
            <w:noWrap/>
            <w:vAlign w:val="center"/>
          </w:tcPr>
          <w:p w14:paraId="6204C516" w14:textId="509C787F"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21,3%</w:t>
            </w:r>
          </w:p>
        </w:tc>
        <w:tc>
          <w:tcPr>
            <w:tcW w:w="298" w:type="pct"/>
            <w:tcBorders>
              <w:top w:val="nil"/>
              <w:left w:val="nil"/>
              <w:bottom w:val="single" w:sz="8" w:space="0" w:color="B4C6E7"/>
              <w:right w:val="single" w:sz="8" w:space="0" w:color="B4C6E7"/>
            </w:tcBorders>
            <w:shd w:val="clear" w:color="auto" w:fill="auto"/>
            <w:noWrap/>
            <w:vAlign w:val="center"/>
          </w:tcPr>
          <w:p w14:paraId="6C09D447" w14:textId="1DC79122"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16,1%</w:t>
            </w:r>
          </w:p>
        </w:tc>
        <w:tc>
          <w:tcPr>
            <w:tcW w:w="298" w:type="pct"/>
            <w:tcBorders>
              <w:top w:val="nil"/>
              <w:left w:val="nil"/>
              <w:bottom w:val="single" w:sz="8" w:space="0" w:color="B4C6E7"/>
              <w:right w:val="single" w:sz="8" w:space="0" w:color="B4C6E7"/>
            </w:tcBorders>
            <w:shd w:val="clear" w:color="auto" w:fill="auto"/>
            <w:noWrap/>
            <w:vAlign w:val="center"/>
          </w:tcPr>
          <w:p w14:paraId="5021883A" w14:textId="0C177589"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17,7%</w:t>
            </w:r>
          </w:p>
        </w:tc>
        <w:tc>
          <w:tcPr>
            <w:tcW w:w="298" w:type="pct"/>
            <w:tcBorders>
              <w:top w:val="nil"/>
              <w:left w:val="nil"/>
              <w:bottom w:val="single" w:sz="8" w:space="0" w:color="B4C6E7"/>
              <w:right w:val="single" w:sz="8" w:space="0" w:color="B4C6E7"/>
            </w:tcBorders>
            <w:shd w:val="clear" w:color="auto" w:fill="auto"/>
            <w:noWrap/>
            <w:vAlign w:val="center"/>
          </w:tcPr>
          <w:p w14:paraId="3173EA38" w14:textId="7B04B460"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20,7%</w:t>
            </w:r>
          </w:p>
        </w:tc>
        <w:tc>
          <w:tcPr>
            <w:tcW w:w="298" w:type="pct"/>
            <w:tcBorders>
              <w:top w:val="nil"/>
              <w:left w:val="nil"/>
              <w:bottom w:val="single" w:sz="8" w:space="0" w:color="B4C6E7"/>
              <w:right w:val="single" w:sz="8" w:space="0" w:color="B4C6E7"/>
            </w:tcBorders>
            <w:shd w:val="clear" w:color="auto" w:fill="auto"/>
            <w:noWrap/>
            <w:vAlign w:val="center"/>
          </w:tcPr>
          <w:p w14:paraId="46ED3551" w14:textId="7E88BC22"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17,8%</w:t>
            </w:r>
          </w:p>
        </w:tc>
        <w:tc>
          <w:tcPr>
            <w:tcW w:w="298" w:type="pct"/>
            <w:tcBorders>
              <w:top w:val="nil"/>
              <w:left w:val="nil"/>
              <w:bottom w:val="single" w:sz="8" w:space="0" w:color="B4C6E7"/>
              <w:right w:val="single" w:sz="8" w:space="0" w:color="B4C6E7"/>
            </w:tcBorders>
            <w:shd w:val="clear" w:color="auto" w:fill="auto"/>
            <w:noWrap/>
            <w:vAlign w:val="center"/>
          </w:tcPr>
          <w:p w14:paraId="15234F80" w14:textId="5EA66EE4"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16,7%</w:t>
            </w:r>
          </w:p>
        </w:tc>
        <w:tc>
          <w:tcPr>
            <w:tcW w:w="298" w:type="pct"/>
            <w:tcBorders>
              <w:top w:val="nil"/>
              <w:left w:val="nil"/>
              <w:bottom w:val="single" w:sz="8" w:space="0" w:color="B4C6E7"/>
              <w:right w:val="single" w:sz="8" w:space="0" w:color="B4C6E7"/>
            </w:tcBorders>
            <w:shd w:val="clear" w:color="auto" w:fill="auto"/>
            <w:noWrap/>
            <w:vAlign w:val="center"/>
          </w:tcPr>
          <w:p w14:paraId="06ADAAA2" w14:textId="31F91B7D"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14,3%</w:t>
            </w:r>
          </w:p>
        </w:tc>
        <w:tc>
          <w:tcPr>
            <w:tcW w:w="298" w:type="pct"/>
            <w:tcBorders>
              <w:top w:val="nil"/>
              <w:left w:val="nil"/>
              <w:bottom w:val="single" w:sz="8" w:space="0" w:color="B4C6E7"/>
              <w:right w:val="single" w:sz="8" w:space="0" w:color="B4C6E7"/>
            </w:tcBorders>
            <w:shd w:val="clear" w:color="auto" w:fill="auto"/>
            <w:noWrap/>
            <w:vAlign w:val="center"/>
          </w:tcPr>
          <w:p w14:paraId="4F77C71E" w14:textId="3CA04B26"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11,8%</w:t>
            </w:r>
          </w:p>
        </w:tc>
        <w:tc>
          <w:tcPr>
            <w:tcW w:w="298" w:type="pct"/>
            <w:tcBorders>
              <w:top w:val="nil"/>
              <w:left w:val="nil"/>
              <w:bottom w:val="single" w:sz="8" w:space="0" w:color="B4C6E7"/>
              <w:right w:val="single" w:sz="8" w:space="0" w:color="B4C6E7"/>
            </w:tcBorders>
            <w:shd w:val="clear" w:color="auto" w:fill="auto"/>
            <w:noWrap/>
            <w:vAlign w:val="center"/>
          </w:tcPr>
          <w:p w14:paraId="411EA191" w14:textId="6C6FC83E"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12,2%</w:t>
            </w:r>
          </w:p>
        </w:tc>
        <w:tc>
          <w:tcPr>
            <w:tcW w:w="298" w:type="pct"/>
            <w:tcBorders>
              <w:top w:val="nil"/>
              <w:left w:val="nil"/>
              <w:bottom w:val="single" w:sz="8" w:space="0" w:color="B4C6E7"/>
              <w:right w:val="single" w:sz="8" w:space="0" w:color="B4C6E7"/>
            </w:tcBorders>
            <w:shd w:val="clear" w:color="auto" w:fill="auto"/>
            <w:noWrap/>
            <w:vAlign w:val="center"/>
          </w:tcPr>
          <w:p w14:paraId="4F28FF15" w14:textId="1761F1C1"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12,3%</w:t>
            </w:r>
          </w:p>
        </w:tc>
        <w:tc>
          <w:tcPr>
            <w:tcW w:w="298" w:type="pct"/>
            <w:tcBorders>
              <w:top w:val="nil"/>
              <w:left w:val="nil"/>
              <w:bottom w:val="single" w:sz="8" w:space="0" w:color="B4C6E7"/>
              <w:right w:val="single" w:sz="8" w:space="0" w:color="B4C6E7"/>
            </w:tcBorders>
            <w:shd w:val="clear" w:color="auto" w:fill="auto"/>
            <w:noWrap/>
            <w:vAlign w:val="center"/>
          </w:tcPr>
          <w:p w14:paraId="72CEA670" w14:textId="23843D13"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12,2%</w:t>
            </w:r>
          </w:p>
        </w:tc>
        <w:tc>
          <w:tcPr>
            <w:tcW w:w="326" w:type="pct"/>
            <w:tcBorders>
              <w:top w:val="nil"/>
              <w:left w:val="nil"/>
              <w:bottom w:val="single" w:sz="8" w:space="0" w:color="B4C6E7"/>
              <w:right w:val="single" w:sz="8" w:space="0" w:color="B4C6E7"/>
            </w:tcBorders>
            <w:shd w:val="clear" w:color="auto" w:fill="auto"/>
            <w:noWrap/>
            <w:vAlign w:val="center"/>
          </w:tcPr>
          <w:p w14:paraId="7CD40068" w14:textId="2327D214" w:rsidR="00AB085E" w:rsidRPr="00DF6D94" w:rsidRDefault="00AB085E"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17,8%</w:t>
            </w:r>
          </w:p>
        </w:tc>
      </w:tr>
      <w:tr w:rsidR="00F70B0D" w:rsidRPr="00DF6D94" w14:paraId="07F000B2" w14:textId="77777777" w:rsidTr="00632BDD">
        <w:trPr>
          <w:trHeight w:val="300"/>
        </w:trPr>
        <w:tc>
          <w:tcPr>
            <w:tcW w:w="796" w:type="pct"/>
            <w:tcBorders>
              <w:top w:val="nil"/>
              <w:left w:val="single" w:sz="8" w:space="0" w:color="B4C6E7"/>
              <w:bottom w:val="single" w:sz="8" w:space="0" w:color="B4C6E7"/>
              <w:right w:val="single" w:sz="8" w:space="0" w:color="B4C6E7"/>
            </w:tcBorders>
            <w:shd w:val="clear" w:color="auto" w:fill="auto"/>
            <w:noWrap/>
            <w:vAlign w:val="center"/>
          </w:tcPr>
          <w:p w14:paraId="52FEC343" w14:textId="2DCF9EF0" w:rsidR="00F70B0D" w:rsidRPr="00DF6D94" w:rsidRDefault="00F70B0D" w:rsidP="00F70B0D">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Centro</w:t>
            </w:r>
          </w:p>
        </w:tc>
        <w:tc>
          <w:tcPr>
            <w:tcW w:w="298" w:type="pct"/>
            <w:tcBorders>
              <w:top w:val="nil"/>
              <w:left w:val="nil"/>
              <w:bottom w:val="single" w:sz="8" w:space="0" w:color="B4C6E7"/>
              <w:right w:val="single" w:sz="8" w:space="0" w:color="B4C6E7"/>
            </w:tcBorders>
            <w:shd w:val="clear" w:color="auto" w:fill="auto"/>
            <w:noWrap/>
            <w:vAlign w:val="center"/>
          </w:tcPr>
          <w:p w14:paraId="1295CA05" w14:textId="11112353"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28,1%</w:t>
            </w:r>
          </w:p>
        </w:tc>
        <w:tc>
          <w:tcPr>
            <w:tcW w:w="298" w:type="pct"/>
            <w:tcBorders>
              <w:top w:val="nil"/>
              <w:left w:val="nil"/>
              <w:bottom w:val="single" w:sz="8" w:space="0" w:color="B4C6E7"/>
              <w:right w:val="single" w:sz="8" w:space="0" w:color="B4C6E7"/>
            </w:tcBorders>
            <w:shd w:val="clear" w:color="auto" w:fill="auto"/>
            <w:noWrap/>
            <w:vAlign w:val="center"/>
          </w:tcPr>
          <w:p w14:paraId="1773CBC7" w14:textId="5984DB3A"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33,5%</w:t>
            </w:r>
          </w:p>
        </w:tc>
        <w:tc>
          <w:tcPr>
            <w:tcW w:w="298" w:type="pct"/>
            <w:tcBorders>
              <w:top w:val="nil"/>
              <w:left w:val="nil"/>
              <w:bottom w:val="single" w:sz="8" w:space="0" w:color="B4C6E7"/>
              <w:right w:val="single" w:sz="8" w:space="0" w:color="B4C6E7"/>
            </w:tcBorders>
            <w:shd w:val="clear" w:color="auto" w:fill="auto"/>
            <w:noWrap/>
            <w:vAlign w:val="center"/>
          </w:tcPr>
          <w:p w14:paraId="505D6057" w14:textId="58DB2320"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27,2%</w:t>
            </w:r>
          </w:p>
        </w:tc>
        <w:tc>
          <w:tcPr>
            <w:tcW w:w="298" w:type="pct"/>
            <w:tcBorders>
              <w:top w:val="nil"/>
              <w:left w:val="nil"/>
              <w:bottom w:val="single" w:sz="8" w:space="0" w:color="B4C6E7"/>
              <w:right w:val="single" w:sz="8" w:space="0" w:color="B4C6E7"/>
            </w:tcBorders>
            <w:shd w:val="clear" w:color="auto" w:fill="auto"/>
            <w:noWrap/>
            <w:vAlign w:val="center"/>
          </w:tcPr>
          <w:p w14:paraId="2945DBA6" w14:textId="69DF6168"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23,1%</w:t>
            </w:r>
          </w:p>
        </w:tc>
        <w:tc>
          <w:tcPr>
            <w:tcW w:w="298" w:type="pct"/>
            <w:tcBorders>
              <w:top w:val="nil"/>
              <w:left w:val="nil"/>
              <w:bottom w:val="single" w:sz="8" w:space="0" w:color="B4C6E7"/>
              <w:right w:val="single" w:sz="8" w:space="0" w:color="B4C6E7"/>
            </w:tcBorders>
            <w:shd w:val="clear" w:color="auto" w:fill="auto"/>
            <w:noWrap/>
            <w:vAlign w:val="center"/>
          </w:tcPr>
          <w:p w14:paraId="78083450" w14:textId="39A8CA5E"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24,4%</w:t>
            </w:r>
          </w:p>
        </w:tc>
        <w:tc>
          <w:tcPr>
            <w:tcW w:w="298" w:type="pct"/>
            <w:tcBorders>
              <w:top w:val="nil"/>
              <w:left w:val="nil"/>
              <w:bottom w:val="single" w:sz="8" w:space="0" w:color="B4C6E7"/>
              <w:right w:val="single" w:sz="8" w:space="0" w:color="B4C6E7"/>
            </w:tcBorders>
            <w:shd w:val="clear" w:color="auto" w:fill="auto"/>
            <w:noWrap/>
            <w:vAlign w:val="center"/>
          </w:tcPr>
          <w:p w14:paraId="6DCBC610" w14:textId="1B684E18"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29,4%</w:t>
            </w:r>
          </w:p>
        </w:tc>
        <w:tc>
          <w:tcPr>
            <w:tcW w:w="298" w:type="pct"/>
            <w:tcBorders>
              <w:top w:val="nil"/>
              <w:left w:val="nil"/>
              <w:bottom w:val="single" w:sz="8" w:space="0" w:color="B4C6E7"/>
              <w:right w:val="single" w:sz="8" w:space="0" w:color="B4C6E7"/>
            </w:tcBorders>
            <w:shd w:val="clear" w:color="auto" w:fill="auto"/>
            <w:noWrap/>
            <w:vAlign w:val="center"/>
          </w:tcPr>
          <w:p w14:paraId="3D7A4E52" w14:textId="0B88AF4F"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26,4%</w:t>
            </w:r>
          </w:p>
        </w:tc>
        <w:tc>
          <w:tcPr>
            <w:tcW w:w="298" w:type="pct"/>
            <w:tcBorders>
              <w:top w:val="nil"/>
              <w:left w:val="nil"/>
              <w:bottom w:val="single" w:sz="8" w:space="0" w:color="B4C6E7"/>
              <w:right w:val="single" w:sz="8" w:space="0" w:color="B4C6E7"/>
            </w:tcBorders>
            <w:shd w:val="clear" w:color="auto" w:fill="auto"/>
            <w:noWrap/>
            <w:vAlign w:val="center"/>
          </w:tcPr>
          <w:p w14:paraId="181B7908" w14:textId="15BA3335"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21,9%</w:t>
            </w:r>
          </w:p>
        </w:tc>
        <w:tc>
          <w:tcPr>
            <w:tcW w:w="298" w:type="pct"/>
            <w:tcBorders>
              <w:top w:val="nil"/>
              <w:left w:val="nil"/>
              <w:bottom w:val="single" w:sz="8" w:space="0" w:color="B4C6E7"/>
              <w:right w:val="single" w:sz="8" w:space="0" w:color="B4C6E7"/>
            </w:tcBorders>
            <w:shd w:val="clear" w:color="auto" w:fill="auto"/>
            <w:noWrap/>
            <w:vAlign w:val="center"/>
          </w:tcPr>
          <w:p w14:paraId="70FEE831" w14:textId="234B3300"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19,0%</w:t>
            </w:r>
          </w:p>
        </w:tc>
        <w:tc>
          <w:tcPr>
            <w:tcW w:w="298" w:type="pct"/>
            <w:tcBorders>
              <w:top w:val="nil"/>
              <w:left w:val="nil"/>
              <w:bottom w:val="single" w:sz="8" w:space="0" w:color="B4C6E7"/>
              <w:right w:val="single" w:sz="8" w:space="0" w:color="B4C6E7"/>
            </w:tcBorders>
            <w:shd w:val="clear" w:color="auto" w:fill="auto"/>
            <w:noWrap/>
            <w:vAlign w:val="center"/>
          </w:tcPr>
          <w:p w14:paraId="7E1E9A28" w14:textId="16F04A10"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15,8%</w:t>
            </w:r>
          </w:p>
        </w:tc>
        <w:tc>
          <w:tcPr>
            <w:tcW w:w="298" w:type="pct"/>
            <w:tcBorders>
              <w:top w:val="nil"/>
              <w:left w:val="nil"/>
              <w:bottom w:val="single" w:sz="8" w:space="0" w:color="B4C6E7"/>
              <w:right w:val="single" w:sz="8" w:space="0" w:color="B4C6E7"/>
            </w:tcBorders>
            <w:shd w:val="clear" w:color="auto" w:fill="auto"/>
            <w:noWrap/>
            <w:vAlign w:val="center"/>
          </w:tcPr>
          <w:p w14:paraId="770CE232" w14:textId="1B561118"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14,3%</w:t>
            </w:r>
          </w:p>
        </w:tc>
        <w:tc>
          <w:tcPr>
            <w:tcW w:w="298" w:type="pct"/>
            <w:tcBorders>
              <w:top w:val="nil"/>
              <w:left w:val="nil"/>
              <w:bottom w:val="single" w:sz="8" w:space="0" w:color="B4C6E7"/>
              <w:right w:val="single" w:sz="8" w:space="0" w:color="B4C6E7"/>
            </w:tcBorders>
            <w:shd w:val="clear" w:color="auto" w:fill="auto"/>
            <w:noWrap/>
            <w:vAlign w:val="center"/>
          </w:tcPr>
          <w:p w14:paraId="444E8722" w14:textId="4FDA91EC"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15,7%</w:t>
            </w:r>
          </w:p>
        </w:tc>
        <w:tc>
          <w:tcPr>
            <w:tcW w:w="298" w:type="pct"/>
            <w:tcBorders>
              <w:top w:val="nil"/>
              <w:left w:val="nil"/>
              <w:bottom w:val="single" w:sz="8" w:space="0" w:color="B4C6E7"/>
              <w:right w:val="single" w:sz="8" w:space="0" w:color="B4C6E7"/>
            </w:tcBorders>
            <w:shd w:val="clear" w:color="auto" w:fill="auto"/>
            <w:noWrap/>
            <w:vAlign w:val="center"/>
          </w:tcPr>
          <w:p w14:paraId="13A2FDA5" w14:textId="0F1CDA29"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14,6%</w:t>
            </w:r>
          </w:p>
        </w:tc>
        <w:tc>
          <w:tcPr>
            <w:tcW w:w="326" w:type="pct"/>
            <w:tcBorders>
              <w:top w:val="nil"/>
              <w:left w:val="nil"/>
              <w:bottom w:val="single" w:sz="8" w:space="0" w:color="B4C6E7"/>
              <w:right w:val="single" w:sz="8" w:space="0" w:color="B4C6E7"/>
            </w:tcBorders>
            <w:shd w:val="clear" w:color="auto" w:fill="auto"/>
            <w:noWrap/>
            <w:vAlign w:val="center"/>
          </w:tcPr>
          <w:p w14:paraId="6EE951B2" w14:textId="60EA1F0C" w:rsidR="00F70B0D" w:rsidRPr="00DF6D94" w:rsidRDefault="00F70B0D" w:rsidP="00F70B0D">
            <w:pPr>
              <w:spacing w:after="0" w:line="240" w:lineRule="auto"/>
              <w:jc w:val="center"/>
              <w:rPr>
                <w:rFonts w:ascii="Calibri" w:eastAsia="Times New Roman" w:hAnsi="Calibri" w:cs="Calibri"/>
                <w:color w:val="000000"/>
                <w:sz w:val="18"/>
                <w:szCs w:val="18"/>
                <w:lang w:eastAsia="it-IT"/>
              </w:rPr>
            </w:pPr>
            <w:r w:rsidRPr="001662D1">
              <w:rPr>
                <w:rFonts w:ascii="Calibri" w:eastAsia="Times New Roman" w:hAnsi="Calibri" w:cs="Calibri"/>
                <w:color w:val="000000"/>
                <w:sz w:val="18"/>
                <w:szCs w:val="18"/>
                <w:lang w:eastAsia="it-IT"/>
              </w:rPr>
              <w:t>22,4%</w:t>
            </w:r>
          </w:p>
        </w:tc>
      </w:tr>
      <w:tr w:rsidR="002105C1" w:rsidRPr="00DF6D94" w14:paraId="3CDD5030" w14:textId="77777777" w:rsidTr="00632BDD">
        <w:trPr>
          <w:trHeight w:val="300"/>
        </w:trPr>
        <w:tc>
          <w:tcPr>
            <w:tcW w:w="796" w:type="pct"/>
            <w:tcBorders>
              <w:top w:val="nil"/>
              <w:left w:val="single" w:sz="8" w:space="0" w:color="B4C6E7"/>
              <w:bottom w:val="single" w:sz="8" w:space="0" w:color="B4C6E7"/>
              <w:right w:val="single" w:sz="8" w:space="0" w:color="B4C6E7"/>
            </w:tcBorders>
            <w:shd w:val="clear" w:color="auto" w:fill="auto"/>
            <w:noWrap/>
            <w:vAlign w:val="center"/>
          </w:tcPr>
          <w:p w14:paraId="3F24721A" w14:textId="77498675" w:rsidR="002105C1" w:rsidRPr="00DF6D94" w:rsidRDefault="002105C1" w:rsidP="002105C1">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Mezzogiorno</w:t>
            </w:r>
          </w:p>
        </w:tc>
        <w:tc>
          <w:tcPr>
            <w:tcW w:w="298" w:type="pct"/>
            <w:tcBorders>
              <w:top w:val="nil"/>
              <w:left w:val="nil"/>
              <w:bottom w:val="single" w:sz="8" w:space="0" w:color="B4C6E7"/>
              <w:right w:val="single" w:sz="8" w:space="0" w:color="B4C6E7"/>
            </w:tcBorders>
            <w:shd w:val="clear" w:color="auto" w:fill="auto"/>
            <w:noWrap/>
            <w:vAlign w:val="center"/>
          </w:tcPr>
          <w:p w14:paraId="743A1F17" w14:textId="5AB82087"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31,7%</w:t>
            </w:r>
          </w:p>
        </w:tc>
        <w:tc>
          <w:tcPr>
            <w:tcW w:w="298" w:type="pct"/>
            <w:tcBorders>
              <w:top w:val="nil"/>
              <w:left w:val="nil"/>
              <w:bottom w:val="single" w:sz="8" w:space="0" w:color="B4C6E7"/>
              <w:right w:val="single" w:sz="8" w:space="0" w:color="B4C6E7"/>
            </w:tcBorders>
            <w:shd w:val="clear" w:color="auto" w:fill="auto"/>
            <w:noWrap/>
            <w:vAlign w:val="center"/>
          </w:tcPr>
          <w:p w14:paraId="74C7B8C7" w14:textId="64C4B5C7"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38,2%</w:t>
            </w:r>
          </w:p>
        </w:tc>
        <w:tc>
          <w:tcPr>
            <w:tcW w:w="298" w:type="pct"/>
            <w:tcBorders>
              <w:top w:val="nil"/>
              <w:left w:val="nil"/>
              <w:bottom w:val="single" w:sz="8" w:space="0" w:color="B4C6E7"/>
              <w:right w:val="single" w:sz="8" w:space="0" w:color="B4C6E7"/>
            </w:tcBorders>
            <w:shd w:val="clear" w:color="auto" w:fill="auto"/>
            <w:noWrap/>
            <w:vAlign w:val="center"/>
          </w:tcPr>
          <w:p w14:paraId="2D089B36" w14:textId="697E9238"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29,6%</w:t>
            </w:r>
          </w:p>
        </w:tc>
        <w:tc>
          <w:tcPr>
            <w:tcW w:w="298" w:type="pct"/>
            <w:tcBorders>
              <w:top w:val="nil"/>
              <w:left w:val="nil"/>
              <w:bottom w:val="single" w:sz="8" w:space="0" w:color="B4C6E7"/>
              <w:right w:val="single" w:sz="8" w:space="0" w:color="B4C6E7"/>
            </w:tcBorders>
            <w:shd w:val="clear" w:color="auto" w:fill="auto"/>
            <w:noWrap/>
            <w:vAlign w:val="center"/>
          </w:tcPr>
          <w:p w14:paraId="3E373644" w14:textId="37BC6302"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24,7%</w:t>
            </w:r>
          </w:p>
        </w:tc>
        <w:tc>
          <w:tcPr>
            <w:tcW w:w="298" w:type="pct"/>
            <w:tcBorders>
              <w:top w:val="nil"/>
              <w:left w:val="nil"/>
              <w:bottom w:val="single" w:sz="8" w:space="0" w:color="B4C6E7"/>
              <w:right w:val="single" w:sz="8" w:space="0" w:color="B4C6E7"/>
            </w:tcBorders>
            <w:shd w:val="clear" w:color="auto" w:fill="auto"/>
            <w:noWrap/>
            <w:vAlign w:val="center"/>
          </w:tcPr>
          <w:p w14:paraId="6729ABC3" w14:textId="512F1672"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28,1%</w:t>
            </w:r>
          </w:p>
        </w:tc>
        <w:tc>
          <w:tcPr>
            <w:tcW w:w="298" w:type="pct"/>
            <w:tcBorders>
              <w:top w:val="nil"/>
              <w:left w:val="nil"/>
              <w:bottom w:val="single" w:sz="8" w:space="0" w:color="B4C6E7"/>
              <w:right w:val="single" w:sz="8" w:space="0" w:color="B4C6E7"/>
            </w:tcBorders>
            <w:shd w:val="clear" w:color="auto" w:fill="auto"/>
            <w:noWrap/>
            <w:vAlign w:val="center"/>
          </w:tcPr>
          <w:p w14:paraId="44AF489B" w14:textId="167D01A3"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31,6%</w:t>
            </w:r>
          </w:p>
        </w:tc>
        <w:tc>
          <w:tcPr>
            <w:tcW w:w="298" w:type="pct"/>
            <w:tcBorders>
              <w:top w:val="nil"/>
              <w:left w:val="nil"/>
              <w:bottom w:val="single" w:sz="8" w:space="0" w:color="B4C6E7"/>
              <w:right w:val="single" w:sz="8" w:space="0" w:color="B4C6E7"/>
            </w:tcBorders>
            <w:shd w:val="clear" w:color="auto" w:fill="auto"/>
            <w:noWrap/>
            <w:vAlign w:val="center"/>
          </w:tcPr>
          <w:p w14:paraId="13814A50" w14:textId="54B4851C"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28,9%</w:t>
            </w:r>
          </w:p>
        </w:tc>
        <w:tc>
          <w:tcPr>
            <w:tcW w:w="298" w:type="pct"/>
            <w:tcBorders>
              <w:top w:val="nil"/>
              <w:left w:val="nil"/>
              <w:bottom w:val="single" w:sz="8" w:space="0" w:color="B4C6E7"/>
              <w:right w:val="single" w:sz="8" w:space="0" w:color="B4C6E7"/>
            </w:tcBorders>
            <w:shd w:val="clear" w:color="auto" w:fill="auto"/>
            <w:noWrap/>
            <w:vAlign w:val="center"/>
          </w:tcPr>
          <w:p w14:paraId="620C9708" w14:textId="2C63542C"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24,5%</w:t>
            </w:r>
          </w:p>
        </w:tc>
        <w:tc>
          <w:tcPr>
            <w:tcW w:w="298" w:type="pct"/>
            <w:tcBorders>
              <w:top w:val="nil"/>
              <w:left w:val="nil"/>
              <w:bottom w:val="single" w:sz="8" w:space="0" w:color="B4C6E7"/>
              <w:right w:val="single" w:sz="8" w:space="0" w:color="B4C6E7"/>
            </w:tcBorders>
            <w:shd w:val="clear" w:color="auto" w:fill="auto"/>
            <w:noWrap/>
            <w:vAlign w:val="center"/>
          </w:tcPr>
          <w:p w14:paraId="180B020C" w14:textId="79A0DD05"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20,3%</w:t>
            </w:r>
          </w:p>
        </w:tc>
        <w:tc>
          <w:tcPr>
            <w:tcW w:w="298" w:type="pct"/>
            <w:tcBorders>
              <w:top w:val="nil"/>
              <w:left w:val="nil"/>
              <w:bottom w:val="single" w:sz="8" w:space="0" w:color="B4C6E7"/>
              <w:right w:val="single" w:sz="8" w:space="0" w:color="B4C6E7"/>
            </w:tcBorders>
            <w:shd w:val="clear" w:color="auto" w:fill="auto"/>
            <w:noWrap/>
            <w:vAlign w:val="center"/>
          </w:tcPr>
          <w:p w14:paraId="795A4EA9" w14:textId="2B4BFC22"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17,1%</w:t>
            </w:r>
          </w:p>
        </w:tc>
        <w:tc>
          <w:tcPr>
            <w:tcW w:w="298" w:type="pct"/>
            <w:tcBorders>
              <w:top w:val="nil"/>
              <w:left w:val="nil"/>
              <w:bottom w:val="single" w:sz="8" w:space="0" w:color="B4C6E7"/>
              <w:right w:val="single" w:sz="8" w:space="0" w:color="B4C6E7"/>
            </w:tcBorders>
            <w:shd w:val="clear" w:color="auto" w:fill="auto"/>
            <w:noWrap/>
            <w:vAlign w:val="center"/>
          </w:tcPr>
          <w:p w14:paraId="1888B477" w14:textId="1D146CCF"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15,7%</w:t>
            </w:r>
          </w:p>
        </w:tc>
        <w:tc>
          <w:tcPr>
            <w:tcW w:w="298" w:type="pct"/>
            <w:tcBorders>
              <w:top w:val="nil"/>
              <w:left w:val="nil"/>
              <w:bottom w:val="single" w:sz="8" w:space="0" w:color="B4C6E7"/>
              <w:right w:val="single" w:sz="8" w:space="0" w:color="B4C6E7"/>
            </w:tcBorders>
            <w:shd w:val="clear" w:color="auto" w:fill="auto"/>
            <w:noWrap/>
            <w:vAlign w:val="center"/>
          </w:tcPr>
          <w:p w14:paraId="4F7FF180" w14:textId="339F0D7A"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15,3%</w:t>
            </w:r>
          </w:p>
        </w:tc>
        <w:tc>
          <w:tcPr>
            <w:tcW w:w="298" w:type="pct"/>
            <w:tcBorders>
              <w:top w:val="nil"/>
              <w:left w:val="nil"/>
              <w:bottom w:val="single" w:sz="8" w:space="0" w:color="B4C6E7"/>
              <w:right w:val="single" w:sz="8" w:space="0" w:color="B4C6E7"/>
            </w:tcBorders>
            <w:shd w:val="clear" w:color="auto" w:fill="auto"/>
            <w:noWrap/>
            <w:vAlign w:val="center"/>
          </w:tcPr>
          <w:p w14:paraId="7A60A525" w14:textId="77D4D7B6"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14,0%</w:t>
            </w:r>
          </w:p>
        </w:tc>
        <w:tc>
          <w:tcPr>
            <w:tcW w:w="326" w:type="pct"/>
            <w:tcBorders>
              <w:top w:val="nil"/>
              <w:left w:val="nil"/>
              <w:bottom w:val="single" w:sz="8" w:space="0" w:color="B4C6E7"/>
              <w:right w:val="single" w:sz="8" w:space="0" w:color="B4C6E7"/>
            </w:tcBorders>
            <w:shd w:val="clear" w:color="auto" w:fill="auto"/>
            <w:noWrap/>
            <w:vAlign w:val="center"/>
          </w:tcPr>
          <w:p w14:paraId="68AC80FD" w14:textId="3B644B84" w:rsidR="002105C1" w:rsidRPr="001662D1" w:rsidRDefault="002105C1"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20,0%</w:t>
            </w:r>
          </w:p>
        </w:tc>
      </w:tr>
      <w:tr w:rsidR="00632BDD" w:rsidRPr="00924836" w14:paraId="3C885369" w14:textId="77777777" w:rsidTr="00632BDD">
        <w:trPr>
          <w:trHeight w:val="226"/>
        </w:trPr>
        <w:tc>
          <w:tcPr>
            <w:tcW w:w="796" w:type="pct"/>
            <w:tcBorders>
              <w:top w:val="nil"/>
              <w:left w:val="single" w:sz="8" w:space="0" w:color="B4C6E7"/>
              <w:bottom w:val="single" w:sz="8" w:space="0" w:color="B4C6E7"/>
              <w:right w:val="single" w:sz="8" w:space="0" w:color="B4C6E7"/>
            </w:tcBorders>
            <w:shd w:val="clear" w:color="auto" w:fill="auto"/>
            <w:noWrap/>
            <w:vAlign w:val="center"/>
            <w:hideMark/>
          </w:tcPr>
          <w:p w14:paraId="7A2AC387" w14:textId="58BD236B" w:rsidR="00632BDD" w:rsidRPr="00AD7F4C" w:rsidRDefault="00632BDD" w:rsidP="00632BDD">
            <w:pPr>
              <w:spacing w:after="0" w:line="240" w:lineRule="auto"/>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Basilicata</w:t>
            </w:r>
          </w:p>
        </w:tc>
        <w:tc>
          <w:tcPr>
            <w:tcW w:w="298" w:type="pct"/>
            <w:tcBorders>
              <w:top w:val="nil"/>
              <w:left w:val="nil"/>
              <w:bottom w:val="single" w:sz="8" w:space="0" w:color="B4C6E7"/>
              <w:right w:val="single" w:sz="8" w:space="0" w:color="B4C6E7"/>
            </w:tcBorders>
            <w:shd w:val="clear" w:color="auto" w:fill="auto"/>
            <w:noWrap/>
            <w:hideMark/>
          </w:tcPr>
          <w:p w14:paraId="559C110C" w14:textId="79A84C6E"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31,5%</w:t>
            </w:r>
          </w:p>
        </w:tc>
        <w:tc>
          <w:tcPr>
            <w:tcW w:w="298" w:type="pct"/>
            <w:tcBorders>
              <w:top w:val="nil"/>
              <w:left w:val="nil"/>
              <w:bottom w:val="single" w:sz="8" w:space="0" w:color="B4C6E7"/>
              <w:right w:val="single" w:sz="8" w:space="0" w:color="B4C6E7"/>
            </w:tcBorders>
            <w:shd w:val="clear" w:color="auto" w:fill="auto"/>
            <w:noWrap/>
            <w:hideMark/>
          </w:tcPr>
          <w:p w14:paraId="5F46CEB3" w14:textId="4E3D1755"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32,6%</w:t>
            </w:r>
          </w:p>
        </w:tc>
        <w:tc>
          <w:tcPr>
            <w:tcW w:w="298" w:type="pct"/>
            <w:tcBorders>
              <w:top w:val="nil"/>
              <w:left w:val="nil"/>
              <w:bottom w:val="single" w:sz="8" w:space="0" w:color="B4C6E7"/>
              <w:right w:val="single" w:sz="8" w:space="0" w:color="B4C6E7"/>
            </w:tcBorders>
            <w:shd w:val="clear" w:color="auto" w:fill="auto"/>
            <w:noWrap/>
            <w:hideMark/>
          </w:tcPr>
          <w:p w14:paraId="3A74A4F6" w14:textId="71424AA9"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25,7%</w:t>
            </w:r>
          </w:p>
        </w:tc>
        <w:tc>
          <w:tcPr>
            <w:tcW w:w="298" w:type="pct"/>
            <w:tcBorders>
              <w:top w:val="nil"/>
              <w:left w:val="nil"/>
              <w:bottom w:val="single" w:sz="8" w:space="0" w:color="B4C6E7"/>
              <w:right w:val="single" w:sz="8" w:space="0" w:color="B4C6E7"/>
            </w:tcBorders>
            <w:shd w:val="clear" w:color="auto" w:fill="auto"/>
            <w:noWrap/>
            <w:hideMark/>
          </w:tcPr>
          <w:p w14:paraId="27E9357B" w14:textId="38024F17"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20,4%</w:t>
            </w:r>
          </w:p>
        </w:tc>
        <w:tc>
          <w:tcPr>
            <w:tcW w:w="298" w:type="pct"/>
            <w:tcBorders>
              <w:top w:val="nil"/>
              <w:left w:val="nil"/>
              <w:bottom w:val="single" w:sz="8" w:space="0" w:color="B4C6E7"/>
              <w:right w:val="single" w:sz="8" w:space="0" w:color="B4C6E7"/>
            </w:tcBorders>
            <w:shd w:val="clear" w:color="auto" w:fill="auto"/>
            <w:noWrap/>
            <w:hideMark/>
          </w:tcPr>
          <w:p w14:paraId="38B5676E" w14:textId="7B2B8A2B"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22,5%</w:t>
            </w:r>
          </w:p>
        </w:tc>
        <w:tc>
          <w:tcPr>
            <w:tcW w:w="298" w:type="pct"/>
            <w:tcBorders>
              <w:top w:val="nil"/>
              <w:left w:val="nil"/>
              <w:bottom w:val="single" w:sz="8" w:space="0" w:color="B4C6E7"/>
              <w:right w:val="single" w:sz="8" w:space="0" w:color="B4C6E7"/>
            </w:tcBorders>
            <w:shd w:val="clear" w:color="auto" w:fill="auto"/>
            <w:noWrap/>
            <w:hideMark/>
          </w:tcPr>
          <w:p w14:paraId="224DC632" w14:textId="22E0452A"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23,2%</w:t>
            </w:r>
          </w:p>
        </w:tc>
        <w:tc>
          <w:tcPr>
            <w:tcW w:w="298" w:type="pct"/>
            <w:tcBorders>
              <w:top w:val="nil"/>
              <w:left w:val="nil"/>
              <w:bottom w:val="single" w:sz="8" w:space="0" w:color="B4C6E7"/>
              <w:right w:val="single" w:sz="8" w:space="0" w:color="B4C6E7"/>
            </w:tcBorders>
            <w:shd w:val="clear" w:color="auto" w:fill="auto"/>
            <w:noWrap/>
            <w:hideMark/>
          </w:tcPr>
          <w:p w14:paraId="1CB940D6" w14:textId="35907107"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24,3%</w:t>
            </w:r>
          </w:p>
        </w:tc>
        <w:tc>
          <w:tcPr>
            <w:tcW w:w="298" w:type="pct"/>
            <w:tcBorders>
              <w:top w:val="nil"/>
              <w:left w:val="nil"/>
              <w:bottom w:val="single" w:sz="8" w:space="0" w:color="B4C6E7"/>
              <w:right w:val="single" w:sz="8" w:space="0" w:color="B4C6E7"/>
            </w:tcBorders>
            <w:shd w:val="clear" w:color="auto" w:fill="auto"/>
            <w:noWrap/>
            <w:hideMark/>
          </w:tcPr>
          <w:p w14:paraId="09F90EF6" w14:textId="7CFFCC5A"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18,7%</w:t>
            </w:r>
          </w:p>
        </w:tc>
        <w:tc>
          <w:tcPr>
            <w:tcW w:w="298" w:type="pct"/>
            <w:tcBorders>
              <w:top w:val="nil"/>
              <w:left w:val="nil"/>
              <w:bottom w:val="single" w:sz="8" w:space="0" w:color="B4C6E7"/>
              <w:right w:val="single" w:sz="8" w:space="0" w:color="B4C6E7"/>
            </w:tcBorders>
            <w:shd w:val="clear" w:color="auto" w:fill="auto"/>
            <w:noWrap/>
            <w:hideMark/>
          </w:tcPr>
          <w:p w14:paraId="32BFB634" w14:textId="146D2F7C"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17,8%</w:t>
            </w:r>
          </w:p>
        </w:tc>
        <w:tc>
          <w:tcPr>
            <w:tcW w:w="298" w:type="pct"/>
            <w:tcBorders>
              <w:top w:val="nil"/>
              <w:left w:val="nil"/>
              <w:bottom w:val="single" w:sz="8" w:space="0" w:color="B4C6E7"/>
              <w:right w:val="single" w:sz="8" w:space="0" w:color="B4C6E7"/>
            </w:tcBorders>
            <w:shd w:val="clear" w:color="auto" w:fill="auto"/>
            <w:noWrap/>
            <w:hideMark/>
          </w:tcPr>
          <w:p w14:paraId="7FBDC3A0" w14:textId="51DCE6DE"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14,2%</w:t>
            </w:r>
          </w:p>
        </w:tc>
        <w:tc>
          <w:tcPr>
            <w:tcW w:w="298" w:type="pct"/>
            <w:tcBorders>
              <w:top w:val="nil"/>
              <w:left w:val="nil"/>
              <w:bottom w:val="single" w:sz="8" w:space="0" w:color="B4C6E7"/>
              <w:right w:val="single" w:sz="8" w:space="0" w:color="B4C6E7"/>
            </w:tcBorders>
            <w:shd w:val="clear" w:color="auto" w:fill="auto"/>
            <w:noWrap/>
            <w:hideMark/>
          </w:tcPr>
          <w:p w14:paraId="2E06D00E" w14:textId="4953CBED"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15,0%</w:t>
            </w:r>
          </w:p>
        </w:tc>
        <w:tc>
          <w:tcPr>
            <w:tcW w:w="298" w:type="pct"/>
            <w:tcBorders>
              <w:top w:val="nil"/>
              <w:left w:val="nil"/>
              <w:bottom w:val="single" w:sz="8" w:space="0" w:color="B4C6E7"/>
              <w:right w:val="single" w:sz="8" w:space="0" w:color="B4C6E7"/>
            </w:tcBorders>
            <w:shd w:val="clear" w:color="auto" w:fill="auto"/>
            <w:noWrap/>
            <w:hideMark/>
          </w:tcPr>
          <w:p w14:paraId="56687789" w14:textId="103F5D95"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14,1%</w:t>
            </w:r>
          </w:p>
        </w:tc>
        <w:tc>
          <w:tcPr>
            <w:tcW w:w="298" w:type="pct"/>
            <w:tcBorders>
              <w:top w:val="nil"/>
              <w:left w:val="nil"/>
              <w:bottom w:val="single" w:sz="8" w:space="0" w:color="B4C6E7"/>
              <w:right w:val="single" w:sz="8" w:space="0" w:color="B4C6E7"/>
            </w:tcBorders>
            <w:shd w:val="clear" w:color="auto" w:fill="auto"/>
            <w:noWrap/>
            <w:hideMark/>
          </w:tcPr>
          <w:p w14:paraId="00BEA36E" w14:textId="1A10B0CA"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13,6%</w:t>
            </w:r>
          </w:p>
        </w:tc>
        <w:tc>
          <w:tcPr>
            <w:tcW w:w="326" w:type="pct"/>
            <w:tcBorders>
              <w:top w:val="nil"/>
              <w:left w:val="nil"/>
              <w:bottom w:val="single" w:sz="8" w:space="0" w:color="B4C6E7"/>
              <w:right w:val="single" w:sz="8" w:space="0" w:color="B4C6E7"/>
            </w:tcBorders>
            <w:shd w:val="clear" w:color="auto" w:fill="auto"/>
            <w:noWrap/>
            <w:hideMark/>
          </w:tcPr>
          <w:p w14:paraId="2C907294" w14:textId="74450A59" w:rsidR="00632BDD" w:rsidRPr="00AD7F4C" w:rsidRDefault="00632BDD" w:rsidP="00632BDD">
            <w:pPr>
              <w:spacing w:after="0" w:line="240" w:lineRule="auto"/>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19,2%</w:t>
            </w:r>
          </w:p>
        </w:tc>
      </w:tr>
    </w:tbl>
    <w:p w14:paraId="4141DBFD" w14:textId="16A14C3C" w:rsidR="00A9044D" w:rsidRDefault="00A9044D"/>
    <w:p w14:paraId="47B22351" w14:textId="2FD4605B" w:rsidR="006C1D0C" w:rsidRPr="00A03525" w:rsidRDefault="006C1D0C" w:rsidP="00DF6D94">
      <w:pPr>
        <w:jc w:val="both"/>
      </w:pPr>
      <w:r w:rsidRPr="00A03525">
        <w:t>Il rapporto fra oneri finanziari e MOL è migliorato fino al 2019, scendendo a un minimo del 12,6%, grazie al calo del costo del debito e al graduale recupero della redditività lorda. Nel 2020 questa tendenza si è invertita, soprattutto per effetto del calo dei margini: il rapporto è aumentato in maniera consistente superando il 18%, seppur mantenendosi ancora su livelli lontani dal 2007 (22,9%).</w:t>
      </w:r>
    </w:p>
    <w:p w14:paraId="2EAF6B39" w14:textId="3C98085C" w:rsidR="007E4135" w:rsidRDefault="006C1D0C" w:rsidP="007E4135">
      <w:pPr>
        <w:jc w:val="both"/>
      </w:pPr>
      <w:r w:rsidRPr="00A03525">
        <w:t>Le aree più colpite dal rialzo dell’indice sono le PMI del Centro Italia, per le quali il rapporto tra oneri finanziari e marginalità lorda passa dal 14,6% del 2019 al 22,4% del 2020 (+7,8 punti percentuali) e il Mezzogiorno dal 14% al 20%. Significativi ma più contenuti gli aumenti nel Nord-Ovest dal 12,2% al 17,8% (5,6 punti percentuali) e nel Nord-Est che passa dal 10,9% al 15,5% (+4,6 punti percentuali).</w:t>
      </w:r>
    </w:p>
    <w:p w14:paraId="1CC12BCF" w14:textId="39BA78CB" w:rsidR="007E4135" w:rsidRDefault="007E4135" w:rsidP="007E4135">
      <w:pPr>
        <w:jc w:val="both"/>
      </w:pPr>
    </w:p>
    <w:p w14:paraId="6F92E458" w14:textId="77777777" w:rsidR="00E46FEE" w:rsidRDefault="00E46FEE" w:rsidP="00A03525">
      <w:pPr>
        <w:jc w:val="both"/>
      </w:pPr>
    </w:p>
    <w:p w14:paraId="5AB76E89" w14:textId="31283BEB" w:rsidR="00AA0A26" w:rsidRPr="00DF6D94" w:rsidRDefault="00F87BD3">
      <w:pPr>
        <w:rPr>
          <w:b/>
          <w:bCs/>
        </w:rPr>
      </w:pPr>
      <w:r>
        <w:rPr>
          <w:b/>
          <w:bCs/>
        </w:rPr>
        <w:t>6</w:t>
      </w:r>
      <w:r w:rsidR="00DF6D94">
        <w:rPr>
          <w:b/>
          <w:bCs/>
        </w:rPr>
        <w:t xml:space="preserve">. </w:t>
      </w:r>
      <w:r w:rsidR="00DF6D94" w:rsidRPr="00DF6D94">
        <w:rPr>
          <w:b/>
          <w:bCs/>
        </w:rPr>
        <w:t>Impatto Covid: lavoratori persi nel settore privato 2020-2021, % sul totale della regione</w:t>
      </w:r>
    </w:p>
    <w:tbl>
      <w:tblPr>
        <w:tblW w:w="3163" w:type="pct"/>
        <w:tblInd w:w="1771" w:type="dxa"/>
        <w:tblCellMar>
          <w:left w:w="70" w:type="dxa"/>
          <w:right w:w="70" w:type="dxa"/>
        </w:tblCellMar>
        <w:tblLook w:val="04A0" w:firstRow="1" w:lastRow="0" w:firstColumn="1" w:lastColumn="0" w:noHBand="0" w:noVBand="1"/>
      </w:tblPr>
      <w:tblGrid>
        <w:gridCol w:w="1470"/>
        <w:gridCol w:w="1079"/>
        <w:gridCol w:w="1811"/>
        <w:gridCol w:w="1724"/>
      </w:tblGrid>
      <w:tr w:rsidR="0097679D" w:rsidRPr="00DF6D94" w14:paraId="6E1DDB1C" w14:textId="77777777" w:rsidTr="0097679D">
        <w:trPr>
          <w:trHeight w:val="300"/>
        </w:trPr>
        <w:tc>
          <w:tcPr>
            <w:tcW w:w="1208" w:type="pct"/>
            <w:tcBorders>
              <w:top w:val="single" w:sz="8" w:space="0" w:color="B4C6E7"/>
              <w:left w:val="single" w:sz="8" w:space="0" w:color="B4C6E7"/>
              <w:bottom w:val="single" w:sz="12" w:space="0" w:color="8EAADB"/>
              <w:right w:val="single" w:sz="8" w:space="0" w:color="B4C6E7"/>
            </w:tcBorders>
            <w:shd w:val="clear" w:color="auto" w:fill="auto"/>
            <w:noWrap/>
            <w:hideMark/>
          </w:tcPr>
          <w:p w14:paraId="5E8938D2" w14:textId="77777777" w:rsidR="0097679D" w:rsidRPr="00DF6D94" w:rsidRDefault="0097679D"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887" w:type="pct"/>
            <w:tcBorders>
              <w:top w:val="single" w:sz="8" w:space="0" w:color="B4C6E7"/>
              <w:left w:val="nil"/>
              <w:bottom w:val="single" w:sz="12" w:space="0" w:color="8EAADB"/>
              <w:right w:val="single" w:sz="8" w:space="0" w:color="B4C6E7"/>
            </w:tcBorders>
            <w:shd w:val="clear" w:color="auto" w:fill="auto"/>
            <w:noWrap/>
            <w:hideMark/>
          </w:tcPr>
          <w:p w14:paraId="5155ABED" w14:textId="77777777" w:rsidR="0097679D" w:rsidRPr="00DF6D94" w:rsidRDefault="0097679D"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2905" w:type="pct"/>
            <w:gridSpan w:val="2"/>
            <w:tcBorders>
              <w:top w:val="single" w:sz="8" w:space="0" w:color="B4C6E7"/>
              <w:left w:val="nil"/>
              <w:bottom w:val="single" w:sz="12" w:space="0" w:color="8EAADB"/>
              <w:right w:val="single" w:sz="8" w:space="0" w:color="B4C6E7"/>
            </w:tcBorders>
            <w:shd w:val="clear" w:color="auto" w:fill="auto"/>
            <w:noWrap/>
            <w:vAlign w:val="center"/>
            <w:hideMark/>
          </w:tcPr>
          <w:p w14:paraId="5EB1828E" w14:textId="59480A20" w:rsidR="0097679D" w:rsidRPr="00DF6D94" w:rsidRDefault="0097679D" w:rsidP="00DF6D94">
            <w:pPr>
              <w:spacing w:after="0" w:line="240" w:lineRule="auto"/>
              <w:jc w:val="center"/>
              <w:rPr>
                <w:rFonts w:ascii="Calibri" w:eastAsia="Times New Roman" w:hAnsi="Calibri" w:cs="Calibri"/>
                <w:b/>
                <w:bCs/>
                <w:color w:val="000000"/>
                <w:sz w:val="16"/>
                <w:szCs w:val="16"/>
                <w:lang w:eastAsia="it-IT"/>
              </w:rPr>
            </w:pPr>
          </w:p>
        </w:tc>
      </w:tr>
      <w:tr w:rsidR="0097679D" w:rsidRPr="00DF6D94" w14:paraId="07586A52" w14:textId="77777777" w:rsidTr="0097679D">
        <w:trPr>
          <w:trHeight w:val="310"/>
        </w:trPr>
        <w:tc>
          <w:tcPr>
            <w:tcW w:w="1208" w:type="pct"/>
            <w:tcBorders>
              <w:top w:val="nil"/>
              <w:left w:val="single" w:sz="8" w:space="0" w:color="B4C6E7"/>
              <w:bottom w:val="single" w:sz="8" w:space="0" w:color="B4C6E7"/>
              <w:right w:val="single" w:sz="8" w:space="0" w:color="B4C6E7"/>
            </w:tcBorders>
            <w:shd w:val="clear" w:color="auto" w:fill="auto"/>
            <w:noWrap/>
            <w:hideMark/>
          </w:tcPr>
          <w:p w14:paraId="0A6BAB80" w14:textId="77777777" w:rsidR="0097679D" w:rsidRPr="00DF6D94" w:rsidRDefault="0097679D"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887" w:type="pct"/>
            <w:tcBorders>
              <w:top w:val="nil"/>
              <w:left w:val="nil"/>
              <w:bottom w:val="single" w:sz="8" w:space="0" w:color="B4C6E7"/>
              <w:right w:val="single" w:sz="8" w:space="0" w:color="B4C6E7"/>
            </w:tcBorders>
            <w:shd w:val="clear" w:color="auto" w:fill="auto"/>
            <w:noWrap/>
            <w:vAlign w:val="center"/>
            <w:hideMark/>
          </w:tcPr>
          <w:p w14:paraId="5F9EF762"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Addetti 2019</w:t>
            </w:r>
          </w:p>
        </w:tc>
        <w:tc>
          <w:tcPr>
            <w:tcW w:w="1488" w:type="pct"/>
            <w:tcBorders>
              <w:top w:val="nil"/>
              <w:left w:val="nil"/>
              <w:bottom w:val="single" w:sz="8" w:space="0" w:color="B4C6E7"/>
              <w:right w:val="single" w:sz="8" w:space="0" w:color="B4C6E7"/>
            </w:tcBorders>
            <w:shd w:val="clear" w:color="auto" w:fill="auto"/>
            <w:noWrap/>
            <w:vAlign w:val="center"/>
            <w:hideMark/>
          </w:tcPr>
          <w:p w14:paraId="7085590B"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Perdita occupazionale</w:t>
            </w:r>
          </w:p>
        </w:tc>
        <w:tc>
          <w:tcPr>
            <w:tcW w:w="1417" w:type="pct"/>
            <w:tcBorders>
              <w:top w:val="nil"/>
              <w:left w:val="nil"/>
              <w:bottom w:val="single" w:sz="8" w:space="0" w:color="B4C6E7"/>
              <w:right w:val="single" w:sz="8" w:space="0" w:color="B4C6E7"/>
            </w:tcBorders>
            <w:shd w:val="clear" w:color="auto" w:fill="auto"/>
            <w:noWrap/>
            <w:vAlign w:val="center"/>
            <w:hideMark/>
          </w:tcPr>
          <w:p w14:paraId="46B5F128"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 riduzione organico</w:t>
            </w:r>
          </w:p>
        </w:tc>
      </w:tr>
      <w:tr w:rsidR="0097679D" w:rsidRPr="00DF6D94" w14:paraId="43425B73" w14:textId="77777777" w:rsidTr="0097679D">
        <w:trPr>
          <w:trHeight w:val="310"/>
        </w:trPr>
        <w:tc>
          <w:tcPr>
            <w:tcW w:w="1208" w:type="pct"/>
            <w:tcBorders>
              <w:top w:val="nil"/>
              <w:left w:val="single" w:sz="8" w:space="0" w:color="B4C6E7"/>
              <w:bottom w:val="single" w:sz="8" w:space="0" w:color="B4C6E7"/>
              <w:right w:val="single" w:sz="8" w:space="0" w:color="B4C6E7"/>
            </w:tcBorders>
            <w:shd w:val="clear" w:color="auto" w:fill="auto"/>
            <w:noWrap/>
            <w:vAlign w:val="center"/>
            <w:hideMark/>
          </w:tcPr>
          <w:p w14:paraId="65F37D17"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Italia</w:t>
            </w:r>
          </w:p>
        </w:tc>
        <w:tc>
          <w:tcPr>
            <w:tcW w:w="887" w:type="pct"/>
            <w:tcBorders>
              <w:top w:val="nil"/>
              <w:left w:val="nil"/>
              <w:bottom w:val="single" w:sz="8" w:space="0" w:color="B4C6E7"/>
              <w:right w:val="single" w:sz="8" w:space="0" w:color="B4C6E7"/>
            </w:tcBorders>
            <w:shd w:val="clear" w:color="auto" w:fill="auto"/>
            <w:noWrap/>
            <w:vAlign w:val="center"/>
            <w:hideMark/>
          </w:tcPr>
          <w:p w14:paraId="4912C920"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16.134.941</w:t>
            </w:r>
          </w:p>
        </w:tc>
        <w:tc>
          <w:tcPr>
            <w:tcW w:w="1488" w:type="pct"/>
            <w:tcBorders>
              <w:top w:val="nil"/>
              <w:left w:val="nil"/>
              <w:bottom w:val="single" w:sz="8" w:space="0" w:color="B4C6E7"/>
              <w:right w:val="single" w:sz="8" w:space="0" w:color="B4C6E7"/>
            </w:tcBorders>
            <w:shd w:val="clear" w:color="auto" w:fill="auto"/>
            <w:noWrap/>
            <w:vAlign w:val="center"/>
            <w:hideMark/>
          </w:tcPr>
          <w:p w14:paraId="70BAAE6F"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1.330.261</w:t>
            </w:r>
          </w:p>
        </w:tc>
        <w:tc>
          <w:tcPr>
            <w:tcW w:w="1417" w:type="pct"/>
            <w:tcBorders>
              <w:top w:val="nil"/>
              <w:left w:val="nil"/>
              <w:bottom w:val="single" w:sz="8" w:space="0" w:color="B4C6E7"/>
              <w:right w:val="single" w:sz="8" w:space="0" w:color="B4C6E7"/>
            </w:tcBorders>
            <w:shd w:val="clear" w:color="auto" w:fill="auto"/>
            <w:noWrap/>
            <w:vAlign w:val="center"/>
            <w:hideMark/>
          </w:tcPr>
          <w:p w14:paraId="44C2C20C"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-8,20%</w:t>
            </w:r>
          </w:p>
        </w:tc>
      </w:tr>
      <w:tr w:rsidR="0097679D" w:rsidRPr="00DF6D94" w14:paraId="5F0D17B0" w14:textId="77777777" w:rsidTr="0097679D">
        <w:trPr>
          <w:trHeight w:val="300"/>
        </w:trPr>
        <w:tc>
          <w:tcPr>
            <w:tcW w:w="1208" w:type="pct"/>
            <w:tcBorders>
              <w:top w:val="nil"/>
              <w:left w:val="single" w:sz="8" w:space="0" w:color="B4C6E7"/>
              <w:bottom w:val="single" w:sz="8" w:space="0" w:color="B4C6E7"/>
              <w:right w:val="single" w:sz="8" w:space="0" w:color="B4C6E7"/>
            </w:tcBorders>
            <w:shd w:val="clear" w:color="auto" w:fill="auto"/>
            <w:noWrap/>
            <w:vAlign w:val="center"/>
            <w:hideMark/>
          </w:tcPr>
          <w:p w14:paraId="63BB1328"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Nord-Est</w:t>
            </w:r>
          </w:p>
        </w:tc>
        <w:tc>
          <w:tcPr>
            <w:tcW w:w="887" w:type="pct"/>
            <w:tcBorders>
              <w:top w:val="nil"/>
              <w:left w:val="nil"/>
              <w:bottom w:val="single" w:sz="8" w:space="0" w:color="B4C6E7"/>
              <w:right w:val="single" w:sz="8" w:space="0" w:color="B4C6E7"/>
            </w:tcBorders>
            <w:shd w:val="clear" w:color="auto" w:fill="auto"/>
            <w:noWrap/>
            <w:vAlign w:val="center"/>
            <w:hideMark/>
          </w:tcPr>
          <w:p w14:paraId="1ADAD135"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3.943.618</w:t>
            </w:r>
          </w:p>
        </w:tc>
        <w:tc>
          <w:tcPr>
            <w:tcW w:w="1488" w:type="pct"/>
            <w:tcBorders>
              <w:top w:val="nil"/>
              <w:left w:val="nil"/>
              <w:bottom w:val="single" w:sz="8" w:space="0" w:color="B4C6E7"/>
              <w:right w:val="single" w:sz="8" w:space="0" w:color="B4C6E7"/>
            </w:tcBorders>
            <w:shd w:val="clear" w:color="auto" w:fill="auto"/>
            <w:noWrap/>
            <w:vAlign w:val="center"/>
            <w:hideMark/>
          </w:tcPr>
          <w:p w14:paraId="57989267"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321.692</w:t>
            </w:r>
          </w:p>
        </w:tc>
        <w:tc>
          <w:tcPr>
            <w:tcW w:w="1417" w:type="pct"/>
            <w:tcBorders>
              <w:top w:val="nil"/>
              <w:left w:val="nil"/>
              <w:bottom w:val="single" w:sz="8" w:space="0" w:color="B4C6E7"/>
              <w:right w:val="single" w:sz="8" w:space="0" w:color="B4C6E7"/>
            </w:tcBorders>
            <w:shd w:val="clear" w:color="auto" w:fill="auto"/>
            <w:noWrap/>
            <w:vAlign w:val="center"/>
            <w:hideMark/>
          </w:tcPr>
          <w:p w14:paraId="13356372" w14:textId="77777777" w:rsidR="0097679D" w:rsidRPr="00DF6D94" w:rsidRDefault="0097679D" w:rsidP="00DF6D94">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-8,20%</w:t>
            </w:r>
          </w:p>
        </w:tc>
      </w:tr>
      <w:tr w:rsidR="0097679D" w:rsidRPr="00DF6D94" w14:paraId="1B15B185" w14:textId="77777777" w:rsidTr="0097679D">
        <w:trPr>
          <w:trHeight w:val="300"/>
        </w:trPr>
        <w:tc>
          <w:tcPr>
            <w:tcW w:w="1208" w:type="pct"/>
            <w:tcBorders>
              <w:top w:val="nil"/>
              <w:left w:val="single" w:sz="8" w:space="0" w:color="B4C6E7"/>
              <w:bottom w:val="single" w:sz="8" w:space="0" w:color="B4C6E7"/>
              <w:right w:val="single" w:sz="8" w:space="0" w:color="B4C6E7"/>
            </w:tcBorders>
            <w:shd w:val="clear" w:color="auto" w:fill="auto"/>
            <w:noWrap/>
            <w:vAlign w:val="center"/>
          </w:tcPr>
          <w:p w14:paraId="6D41762E" w14:textId="053B3451" w:rsidR="0097679D" w:rsidRPr="00DF6D94" w:rsidRDefault="0097679D" w:rsidP="00AB085E">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Nord-Ovest</w:t>
            </w:r>
          </w:p>
        </w:tc>
        <w:tc>
          <w:tcPr>
            <w:tcW w:w="887" w:type="pct"/>
            <w:tcBorders>
              <w:top w:val="nil"/>
              <w:left w:val="nil"/>
              <w:bottom w:val="single" w:sz="8" w:space="0" w:color="B4C6E7"/>
              <w:right w:val="single" w:sz="8" w:space="0" w:color="B4C6E7"/>
            </w:tcBorders>
            <w:shd w:val="clear" w:color="auto" w:fill="auto"/>
            <w:noWrap/>
            <w:vAlign w:val="center"/>
          </w:tcPr>
          <w:p w14:paraId="035FC6BE" w14:textId="4B52C744" w:rsidR="0097679D" w:rsidRPr="00DF6D94" w:rsidRDefault="0097679D" w:rsidP="00AB085E">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5.102.914</w:t>
            </w:r>
          </w:p>
        </w:tc>
        <w:tc>
          <w:tcPr>
            <w:tcW w:w="1488" w:type="pct"/>
            <w:tcBorders>
              <w:top w:val="nil"/>
              <w:left w:val="nil"/>
              <w:bottom w:val="single" w:sz="8" w:space="0" w:color="B4C6E7"/>
              <w:right w:val="single" w:sz="8" w:space="0" w:color="B4C6E7"/>
            </w:tcBorders>
            <w:shd w:val="clear" w:color="auto" w:fill="auto"/>
            <w:noWrap/>
            <w:vAlign w:val="center"/>
          </w:tcPr>
          <w:p w14:paraId="0C580D2A" w14:textId="41B34C40" w:rsidR="0097679D" w:rsidRPr="00DF6D94" w:rsidRDefault="0097679D" w:rsidP="00AB085E">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399.173</w:t>
            </w:r>
          </w:p>
        </w:tc>
        <w:tc>
          <w:tcPr>
            <w:tcW w:w="1417" w:type="pct"/>
            <w:tcBorders>
              <w:top w:val="nil"/>
              <w:left w:val="nil"/>
              <w:bottom w:val="single" w:sz="8" w:space="0" w:color="B4C6E7"/>
              <w:right w:val="single" w:sz="8" w:space="0" w:color="B4C6E7"/>
            </w:tcBorders>
            <w:shd w:val="clear" w:color="auto" w:fill="auto"/>
            <w:noWrap/>
            <w:vAlign w:val="center"/>
          </w:tcPr>
          <w:p w14:paraId="28FDC932" w14:textId="16811735" w:rsidR="0097679D" w:rsidRPr="00DF6D94" w:rsidRDefault="0097679D" w:rsidP="00AB085E">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-7,80%</w:t>
            </w:r>
          </w:p>
        </w:tc>
      </w:tr>
      <w:tr w:rsidR="0097679D" w:rsidRPr="00DF6D94" w14:paraId="0A5AAFE6" w14:textId="77777777" w:rsidTr="0097679D">
        <w:trPr>
          <w:trHeight w:val="300"/>
        </w:trPr>
        <w:tc>
          <w:tcPr>
            <w:tcW w:w="1208" w:type="pct"/>
            <w:tcBorders>
              <w:top w:val="nil"/>
              <w:left w:val="single" w:sz="8" w:space="0" w:color="B4C6E7"/>
              <w:bottom w:val="single" w:sz="8" w:space="0" w:color="B4C6E7"/>
              <w:right w:val="single" w:sz="8" w:space="0" w:color="B4C6E7"/>
            </w:tcBorders>
            <w:shd w:val="clear" w:color="auto" w:fill="auto"/>
            <w:noWrap/>
            <w:vAlign w:val="center"/>
          </w:tcPr>
          <w:p w14:paraId="1BD89B50" w14:textId="1336E215" w:rsidR="0097679D" w:rsidRPr="00DF6D94" w:rsidRDefault="0097679D" w:rsidP="00F70B0D">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Centro</w:t>
            </w:r>
          </w:p>
        </w:tc>
        <w:tc>
          <w:tcPr>
            <w:tcW w:w="887" w:type="pct"/>
            <w:tcBorders>
              <w:top w:val="nil"/>
              <w:left w:val="nil"/>
              <w:bottom w:val="single" w:sz="8" w:space="0" w:color="B4C6E7"/>
              <w:right w:val="single" w:sz="8" w:space="0" w:color="B4C6E7"/>
            </w:tcBorders>
            <w:shd w:val="clear" w:color="auto" w:fill="auto"/>
            <w:noWrap/>
            <w:vAlign w:val="center"/>
          </w:tcPr>
          <w:p w14:paraId="5FCB1DA8" w14:textId="3B8BFF18" w:rsidR="0097679D" w:rsidRPr="00DF6D94" w:rsidRDefault="0097679D" w:rsidP="00F70B0D">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3.260.715</w:t>
            </w:r>
          </w:p>
        </w:tc>
        <w:tc>
          <w:tcPr>
            <w:tcW w:w="1488" w:type="pct"/>
            <w:tcBorders>
              <w:top w:val="nil"/>
              <w:left w:val="nil"/>
              <w:bottom w:val="single" w:sz="8" w:space="0" w:color="B4C6E7"/>
              <w:right w:val="single" w:sz="8" w:space="0" w:color="B4C6E7"/>
            </w:tcBorders>
            <w:shd w:val="clear" w:color="auto" w:fill="auto"/>
            <w:noWrap/>
            <w:vAlign w:val="center"/>
          </w:tcPr>
          <w:p w14:paraId="0E3DAED2" w14:textId="04C60FCB" w:rsidR="0097679D" w:rsidRPr="00DF6D94" w:rsidRDefault="0097679D" w:rsidP="00F70B0D">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289.281</w:t>
            </w:r>
          </w:p>
        </w:tc>
        <w:tc>
          <w:tcPr>
            <w:tcW w:w="1417" w:type="pct"/>
            <w:tcBorders>
              <w:top w:val="nil"/>
              <w:left w:val="nil"/>
              <w:bottom w:val="single" w:sz="8" w:space="0" w:color="B4C6E7"/>
              <w:right w:val="single" w:sz="8" w:space="0" w:color="B4C6E7"/>
            </w:tcBorders>
            <w:shd w:val="clear" w:color="auto" w:fill="auto"/>
            <w:noWrap/>
            <w:vAlign w:val="center"/>
          </w:tcPr>
          <w:p w14:paraId="6F685A45" w14:textId="3D588A94" w:rsidR="0097679D" w:rsidRPr="00DF6D94" w:rsidRDefault="0097679D" w:rsidP="00F70B0D">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-8,90%</w:t>
            </w:r>
          </w:p>
        </w:tc>
      </w:tr>
      <w:tr w:rsidR="0097679D" w:rsidRPr="00DF6D94" w14:paraId="0AFB9AE6" w14:textId="77777777" w:rsidTr="0097679D">
        <w:trPr>
          <w:trHeight w:val="300"/>
        </w:trPr>
        <w:tc>
          <w:tcPr>
            <w:tcW w:w="1208" w:type="pct"/>
            <w:tcBorders>
              <w:top w:val="nil"/>
              <w:left w:val="single" w:sz="8" w:space="0" w:color="B4C6E7"/>
              <w:bottom w:val="single" w:sz="8" w:space="0" w:color="B4C6E7"/>
              <w:right w:val="single" w:sz="8" w:space="0" w:color="B4C6E7"/>
            </w:tcBorders>
            <w:shd w:val="clear" w:color="auto" w:fill="auto"/>
            <w:noWrap/>
            <w:vAlign w:val="center"/>
          </w:tcPr>
          <w:p w14:paraId="556E84C0" w14:textId="566D9F44" w:rsidR="0097679D" w:rsidRPr="00DF6D94" w:rsidRDefault="0097679D" w:rsidP="002105C1">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Mezzogiorno</w:t>
            </w:r>
          </w:p>
        </w:tc>
        <w:tc>
          <w:tcPr>
            <w:tcW w:w="887" w:type="pct"/>
            <w:tcBorders>
              <w:top w:val="nil"/>
              <w:left w:val="nil"/>
              <w:bottom w:val="single" w:sz="8" w:space="0" w:color="B4C6E7"/>
              <w:right w:val="single" w:sz="8" w:space="0" w:color="B4C6E7"/>
            </w:tcBorders>
            <w:shd w:val="clear" w:color="auto" w:fill="auto"/>
            <w:noWrap/>
            <w:vAlign w:val="center"/>
          </w:tcPr>
          <w:p w14:paraId="0BE7AD25" w14:textId="4683D46F" w:rsidR="0097679D" w:rsidRPr="00DF6D94" w:rsidRDefault="0097679D" w:rsidP="002105C1">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3.827.694</w:t>
            </w:r>
          </w:p>
        </w:tc>
        <w:tc>
          <w:tcPr>
            <w:tcW w:w="1488" w:type="pct"/>
            <w:tcBorders>
              <w:top w:val="nil"/>
              <w:left w:val="nil"/>
              <w:bottom w:val="single" w:sz="8" w:space="0" w:color="B4C6E7"/>
              <w:right w:val="single" w:sz="8" w:space="0" w:color="B4C6E7"/>
            </w:tcBorders>
            <w:shd w:val="clear" w:color="auto" w:fill="auto"/>
            <w:noWrap/>
            <w:vAlign w:val="center"/>
          </w:tcPr>
          <w:p w14:paraId="51EA0D6D" w14:textId="4A799345" w:rsidR="0097679D" w:rsidRPr="00DF6D94" w:rsidRDefault="0097679D" w:rsidP="002105C1">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320.115</w:t>
            </w:r>
          </w:p>
        </w:tc>
        <w:tc>
          <w:tcPr>
            <w:tcW w:w="1417" w:type="pct"/>
            <w:tcBorders>
              <w:top w:val="nil"/>
              <w:left w:val="nil"/>
              <w:bottom w:val="single" w:sz="8" w:space="0" w:color="B4C6E7"/>
              <w:right w:val="single" w:sz="8" w:space="0" w:color="B4C6E7"/>
            </w:tcBorders>
            <w:shd w:val="clear" w:color="auto" w:fill="auto"/>
            <w:noWrap/>
            <w:vAlign w:val="center"/>
          </w:tcPr>
          <w:p w14:paraId="1B11F627" w14:textId="35139BF4" w:rsidR="0097679D" w:rsidRPr="00DF6D94" w:rsidRDefault="0097679D" w:rsidP="002105C1">
            <w:pPr>
              <w:spacing w:after="0" w:line="240" w:lineRule="auto"/>
              <w:jc w:val="center"/>
              <w:rPr>
                <w:rFonts w:ascii="Calibri" w:eastAsia="Times New Roman" w:hAnsi="Calibri" w:cs="Calibri"/>
                <w:color w:val="000000"/>
                <w:sz w:val="16"/>
                <w:szCs w:val="16"/>
                <w:lang w:eastAsia="it-IT"/>
              </w:rPr>
            </w:pPr>
            <w:r w:rsidRPr="00DF6D94">
              <w:rPr>
                <w:rFonts w:ascii="Calibri" w:eastAsia="Times New Roman" w:hAnsi="Calibri" w:cs="Calibri"/>
                <w:color w:val="000000"/>
                <w:sz w:val="16"/>
                <w:szCs w:val="16"/>
                <w:lang w:eastAsia="it-IT"/>
              </w:rPr>
              <w:t>-8,40%</w:t>
            </w:r>
          </w:p>
        </w:tc>
      </w:tr>
      <w:tr w:rsidR="0097679D" w:rsidRPr="00DF6D94" w14:paraId="25EF9FBB" w14:textId="77777777" w:rsidTr="0097679D">
        <w:trPr>
          <w:trHeight w:val="154"/>
        </w:trPr>
        <w:tc>
          <w:tcPr>
            <w:tcW w:w="1208" w:type="pct"/>
            <w:tcBorders>
              <w:top w:val="nil"/>
              <w:left w:val="single" w:sz="8" w:space="0" w:color="B4C6E7"/>
              <w:bottom w:val="single" w:sz="8" w:space="0" w:color="B4C6E7"/>
              <w:right w:val="single" w:sz="8" w:space="0" w:color="B4C6E7"/>
            </w:tcBorders>
            <w:shd w:val="clear" w:color="auto" w:fill="auto"/>
            <w:noWrap/>
            <w:vAlign w:val="center"/>
            <w:hideMark/>
          </w:tcPr>
          <w:p w14:paraId="1452A44A" w14:textId="60D88D12" w:rsidR="0097679D" w:rsidRPr="00310FB4" w:rsidRDefault="0097679D" w:rsidP="00632BDD">
            <w:pPr>
              <w:spacing w:after="0" w:line="240" w:lineRule="auto"/>
              <w:jc w:val="center"/>
              <w:rPr>
                <w:rFonts w:ascii="Calibri" w:eastAsia="Times New Roman" w:hAnsi="Calibri" w:cs="Calibri"/>
                <w:b/>
                <w:bCs/>
                <w:color w:val="000000"/>
                <w:sz w:val="16"/>
                <w:szCs w:val="16"/>
                <w:lang w:eastAsia="it-IT"/>
              </w:rPr>
            </w:pPr>
            <w:r>
              <w:rPr>
                <w:rFonts w:ascii="Calibri" w:eastAsia="Times New Roman" w:hAnsi="Calibri" w:cs="Calibri"/>
                <w:b/>
                <w:bCs/>
                <w:color w:val="000000"/>
                <w:sz w:val="16"/>
                <w:szCs w:val="16"/>
                <w:lang w:eastAsia="it-IT"/>
              </w:rPr>
              <w:t>Basilicata</w:t>
            </w:r>
          </w:p>
        </w:tc>
        <w:tc>
          <w:tcPr>
            <w:tcW w:w="887" w:type="pct"/>
            <w:tcBorders>
              <w:top w:val="nil"/>
              <w:left w:val="nil"/>
              <w:bottom w:val="single" w:sz="8" w:space="0" w:color="B4C6E7"/>
              <w:right w:val="single" w:sz="8" w:space="0" w:color="B4C6E7"/>
            </w:tcBorders>
            <w:shd w:val="clear" w:color="auto" w:fill="auto"/>
            <w:noWrap/>
            <w:hideMark/>
          </w:tcPr>
          <w:p w14:paraId="41756D32" w14:textId="062BD710" w:rsidR="0097679D" w:rsidRPr="00310FB4" w:rsidRDefault="0097679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127.388</w:t>
            </w:r>
          </w:p>
        </w:tc>
        <w:tc>
          <w:tcPr>
            <w:tcW w:w="1488" w:type="pct"/>
            <w:tcBorders>
              <w:top w:val="nil"/>
              <w:left w:val="nil"/>
              <w:bottom w:val="single" w:sz="8" w:space="0" w:color="B4C6E7"/>
              <w:right w:val="single" w:sz="8" w:space="0" w:color="B4C6E7"/>
            </w:tcBorders>
            <w:shd w:val="clear" w:color="auto" w:fill="auto"/>
            <w:noWrap/>
            <w:hideMark/>
          </w:tcPr>
          <w:p w14:paraId="50EAE77D" w14:textId="4BB31517" w:rsidR="0097679D" w:rsidRPr="00310FB4" w:rsidRDefault="0097679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9.490</w:t>
            </w:r>
          </w:p>
        </w:tc>
        <w:tc>
          <w:tcPr>
            <w:tcW w:w="1417" w:type="pct"/>
            <w:tcBorders>
              <w:top w:val="nil"/>
              <w:left w:val="nil"/>
              <w:bottom w:val="single" w:sz="8" w:space="0" w:color="B4C6E7"/>
              <w:right w:val="single" w:sz="8" w:space="0" w:color="B4C6E7"/>
            </w:tcBorders>
            <w:shd w:val="clear" w:color="auto" w:fill="auto"/>
            <w:noWrap/>
            <w:hideMark/>
          </w:tcPr>
          <w:p w14:paraId="5EBF7575" w14:textId="2CD763AA" w:rsidR="0097679D" w:rsidRPr="00310FB4" w:rsidRDefault="0097679D" w:rsidP="00632BDD">
            <w:pPr>
              <w:spacing w:after="0" w:line="240" w:lineRule="auto"/>
              <w:jc w:val="center"/>
              <w:rPr>
                <w:rFonts w:ascii="Calibri" w:eastAsia="Times New Roman" w:hAnsi="Calibri" w:cs="Calibri"/>
                <w:b/>
                <w:bCs/>
                <w:color w:val="000000"/>
                <w:sz w:val="16"/>
                <w:szCs w:val="16"/>
                <w:lang w:eastAsia="it-IT"/>
              </w:rPr>
            </w:pPr>
            <w:r w:rsidRPr="00632BDD">
              <w:rPr>
                <w:rFonts w:ascii="Calibri" w:eastAsia="Times New Roman" w:hAnsi="Calibri" w:cs="Calibri"/>
                <w:b/>
                <w:bCs/>
                <w:color w:val="000000"/>
                <w:sz w:val="16"/>
                <w:szCs w:val="16"/>
                <w:lang w:eastAsia="it-IT"/>
              </w:rPr>
              <w:t>-7,40%</w:t>
            </w:r>
          </w:p>
        </w:tc>
      </w:tr>
    </w:tbl>
    <w:p w14:paraId="2213F6C9" w14:textId="7D43D4CB" w:rsidR="00AA0A26" w:rsidRDefault="00AA0A26"/>
    <w:p w14:paraId="0338A1EC" w14:textId="77777777" w:rsidR="00FD1286" w:rsidRPr="00FD1286" w:rsidRDefault="00FD1286" w:rsidP="00FD1286">
      <w:pPr>
        <w:jc w:val="both"/>
      </w:pPr>
      <w:r w:rsidRPr="00FD1286">
        <w:t xml:space="preserve">Il Covid ha prodotto effetti fortemente asimmetrici sulle imprese, con conseguenze particolarmente rilevanti sui settori che hanno risentito in misura maggiore del </w:t>
      </w:r>
      <w:r w:rsidRPr="00FD1286">
        <w:rPr>
          <w:i/>
          <w:iCs/>
        </w:rPr>
        <w:t xml:space="preserve">lockdown </w:t>
      </w:r>
      <w:r w:rsidRPr="00FD1286">
        <w:t>e delle successive misure di distanziamento sociale. I territori per cui si prevedono impatti maggiori sono quindi quelli più esposti nei settori più colpiti dalla pandemia (ristorazione, alberghi, turismo, trasporti, sistema moda ecc.).</w:t>
      </w:r>
    </w:p>
    <w:p w14:paraId="2EA89D32" w14:textId="77777777" w:rsidR="00FD1286" w:rsidRPr="00FD1286" w:rsidRDefault="00FD1286" w:rsidP="00FD1286">
      <w:pPr>
        <w:jc w:val="both"/>
      </w:pPr>
      <w:r w:rsidRPr="00FD1286">
        <w:t xml:space="preserve">In base alle stime, i posti di lavoro nel sistema privato che potrebbero essere persi al termine del 2021 ammontano a 1,3 milioni, ovvero l’8,2% del totale degli addetti impiegati prima dell’emergenza (16 milioni). </w:t>
      </w:r>
    </w:p>
    <w:p w14:paraId="3DD9530C" w14:textId="4ADD11E3" w:rsidR="0097679D" w:rsidRDefault="0097679D" w:rsidP="0097679D"/>
    <w:p w14:paraId="1E0421A3" w14:textId="1F8B1A79" w:rsidR="00F87BD3" w:rsidRDefault="00F87BD3" w:rsidP="0097679D"/>
    <w:p w14:paraId="36834689" w14:textId="77777777" w:rsidR="00F87BD3" w:rsidRPr="0097679D" w:rsidRDefault="00F87BD3" w:rsidP="0097679D"/>
    <w:p w14:paraId="7B1F38B3" w14:textId="77777777" w:rsidR="00D73E1D" w:rsidRDefault="00D73E1D" w:rsidP="00DE46E4"/>
    <w:p w14:paraId="591D6C20" w14:textId="5A289F56" w:rsidR="00AA0A26" w:rsidRDefault="00F87BD3">
      <w:pPr>
        <w:rPr>
          <w:b/>
          <w:bCs/>
        </w:rPr>
      </w:pPr>
      <w:r>
        <w:rPr>
          <w:b/>
          <w:bCs/>
        </w:rPr>
        <w:lastRenderedPageBreak/>
        <w:t>7</w:t>
      </w:r>
      <w:r w:rsidR="00DF6D94">
        <w:rPr>
          <w:b/>
          <w:bCs/>
        </w:rPr>
        <w:t xml:space="preserve">. </w:t>
      </w:r>
      <w:r w:rsidR="00DF6D94" w:rsidRPr="00DF6D94">
        <w:rPr>
          <w:b/>
          <w:bCs/>
        </w:rPr>
        <w:t>Impatto del Covid sul capitale delle imprese, perdita di immobilizzazioni 2021/2019, € mld, % sul totale</w:t>
      </w:r>
    </w:p>
    <w:tbl>
      <w:tblPr>
        <w:tblW w:w="3124" w:type="pct"/>
        <w:tblInd w:w="1809" w:type="dxa"/>
        <w:tblCellMar>
          <w:left w:w="70" w:type="dxa"/>
          <w:right w:w="70" w:type="dxa"/>
        </w:tblCellMar>
        <w:tblLook w:val="04A0" w:firstRow="1" w:lastRow="0" w:firstColumn="1" w:lastColumn="0" w:noHBand="0" w:noVBand="1"/>
      </w:tblPr>
      <w:tblGrid>
        <w:gridCol w:w="1752"/>
        <w:gridCol w:w="1470"/>
        <w:gridCol w:w="1787"/>
        <w:gridCol w:w="1000"/>
      </w:tblGrid>
      <w:tr w:rsidR="0097679D" w:rsidRPr="00DF6D94" w14:paraId="710158BE" w14:textId="77777777" w:rsidTr="0097679D">
        <w:trPr>
          <w:trHeight w:val="300"/>
        </w:trPr>
        <w:tc>
          <w:tcPr>
            <w:tcW w:w="1458" w:type="pct"/>
            <w:tcBorders>
              <w:top w:val="single" w:sz="8" w:space="0" w:color="B4C6E7"/>
              <w:left w:val="single" w:sz="8" w:space="0" w:color="B4C6E7"/>
              <w:bottom w:val="single" w:sz="12" w:space="0" w:color="8EAADB"/>
              <w:right w:val="single" w:sz="8" w:space="0" w:color="B4C6E7"/>
            </w:tcBorders>
            <w:shd w:val="clear" w:color="auto" w:fill="auto"/>
            <w:noWrap/>
            <w:vAlign w:val="center"/>
            <w:hideMark/>
          </w:tcPr>
          <w:p w14:paraId="7EE48598" w14:textId="77777777" w:rsidR="0097679D" w:rsidRPr="00DF6D94" w:rsidRDefault="0097679D"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1223" w:type="pct"/>
            <w:tcBorders>
              <w:top w:val="single" w:sz="8" w:space="0" w:color="B4C6E7"/>
              <w:left w:val="nil"/>
              <w:bottom w:val="single" w:sz="12" w:space="0" w:color="8EAADB"/>
              <w:right w:val="single" w:sz="8" w:space="0" w:color="B4C6E7"/>
            </w:tcBorders>
            <w:shd w:val="clear" w:color="auto" w:fill="auto"/>
            <w:noWrap/>
            <w:vAlign w:val="center"/>
            <w:hideMark/>
          </w:tcPr>
          <w:p w14:paraId="1FE621B7" w14:textId="77777777" w:rsidR="0097679D" w:rsidRPr="00DF6D94" w:rsidRDefault="0097679D"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2319" w:type="pct"/>
            <w:gridSpan w:val="2"/>
            <w:tcBorders>
              <w:top w:val="single" w:sz="8" w:space="0" w:color="B4C6E7"/>
              <w:left w:val="nil"/>
              <w:bottom w:val="single" w:sz="12" w:space="0" w:color="8EAADB"/>
              <w:right w:val="single" w:sz="8" w:space="0" w:color="B4C6E7"/>
            </w:tcBorders>
            <w:shd w:val="clear" w:color="auto" w:fill="auto"/>
            <w:noWrap/>
            <w:vAlign w:val="center"/>
            <w:hideMark/>
          </w:tcPr>
          <w:p w14:paraId="5AA828F2" w14:textId="447EF176" w:rsidR="0097679D" w:rsidRPr="00DF6D94" w:rsidRDefault="0097679D" w:rsidP="00DF6D94">
            <w:pPr>
              <w:spacing w:after="0" w:line="240" w:lineRule="auto"/>
              <w:jc w:val="center"/>
              <w:rPr>
                <w:rFonts w:ascii="Calibri" w:eastAsia="Times New Roman" w:hAnsi="Calibri" w:cs="Calibri"/>
                <w:b/>
                <w:bCs/>
                <w:color w:val="000000"/>
                <w:sz w:val="18"/>
                <w:szCs w:val="18"/>
                <w:lang w:eastAsia="it-IT"/>
              </w:rPr>
            </w:pPr>
          </w:p>
        </w:tc>
      </w:tr>
      <w:tr w:rsidR="0097679D" w:rsidRPr="00DF6D94" w14:paraId="03578AD1" w14:textId="77777777" w:rsidTr="0097679D">
        <w:trPr>
          <w:trHeight w:val="310"/>
        </w:trPr>
        <w:tc>
          <w:tcPr>
            <w:tcW w:w="1458" w:type="pct"/>
            <w:tcBorders>
              <w:top w:val="nil"/>
              <w:left w:val="single" w:sz="8" w:space="0" w:color="B4C6E7"/>
              <w:bottom w:val="single" w:sz="8" w:space="0" w:color="B4C6E7"/>
              <w:right w:val="single" w:sz="8" w:space="0" w:color="B4C6E7"/>
            </w:tcBorders>
            <w:shd w:val="clear" w:color="auto" w:fill="auto"/>
            <w:noWrap/>
            <w:vAlign w:val="center"/>
            <w:hideMark/>
          </w:tcPr>
          <w:p w14:paraId="5BB654D4" w14:textId="77777777" w:rsidR="0097679D" w:rsidRPr="00DF6D94" w:rsidRDefault="0097679D" w:rsidP="00DF6D94">
            <w:pPr>
              <w:spacing w:after="0" w:line="240" w:lineRule="auto"/>
              <w:rPr>
                <w:rFonts w:ascii="Calibri" w:eastAsia="Times New Roman" w:hAnsi="Calibri" w:cs="Calibri"/>
                <w:color w:val="000000"/>
                <w:lang w:eastAsia="it-IT"/>
              </w:rPr>
            </w:pPr>
            <w:r w:rsidRPr="00DF6D94">
              <w:rPr>
                <w:rFonts w:ascii="Calibri" w:eastAsia="Times New Roman" w:hAnsi="Calibri" w:cs="Calibri"/>
                <w:color w:val="000000"/>
                <w:lang w:eastAsia="it-IT"/>
              </w:rPr>
              <w:t> </w:t>
            </w:r>
          </w:p>
        </w:tc>
        <w:tc>
          <w:tcPr>
            <w:tcW w:w="1223" w:type="pct"/>
            <w:tcBorders>
              <w:top w:val="nil"/>
              <w:left w:val="nil"/>
              <w:bottom w:val="single" w:sz="8" w:space="0" w:color="B4C6E7"/>
              <w:right w:val="single" w:sz="8" w:space="0" w:color="B4C6E7"/>
            </w:tcBorders>
            <w:shd w:val="clear" w:color="auto" w:fill="auto"/>
            <w:noWrap/>
            <w:vAlign w:val="center"/>
            <w:hideMark/>
          </w:tcPr>
          <w:p w14:paraId="7CE12F24" w14:textId="77777777" w:rsidR="0097679D" w:rsidRPr="00DF6D94" w:rsidRDefault="0097679D"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Immobilizzazioni</w:t>
            </w:r>
          </w:p>
        </w:tc>
        <w:tc>
          <w:tcPr>
            <w:tcW w:w="1487" w:type="pct"/>
            <w:tcBorders>
              <w:top w:val="nil"/>
              <w:left w:val="nil"/>
              <w:bottom w:val="single" w:sz="8" w:space="0" w:color="B4C6E7"/>
              <w:right w:val="single" w:sz="8" w:space="0" w:color="B4C6E7"/>
            </w:tcBorders>
            <w:shd w:val="clear" w:color="auto" w:fill="auto"/>
            <w:noWrap/>
            <w:vAlign w:val="center"/>
            <w:hideMark/>
          </w:tcPr>
          <w:p w14:paraId="65DA6805" w14:textId="77777777" w:rsidR="0097679D" w:rsidRPr="00DF6D94" w:rsidRDefault="0097679D"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perdita capitale 2021</w:t>
            </w:r>
          </w:p>
        </w:tc>
        <w:tc>
          <w:tcPr>
            <w:tcW w:w="832" w:type="pct"/>
            <w:tcBorders>
              <w:top w:val="nil"/>
              <w:left w:val="nil"/>
              <w:bottom w:val="single" w:sz="8" w:space="0" w:color="B4C6E7"/>
              <w:right w:val="single" w:sz="8" w:space="0" w:color="B4C6E7"/>
            </w:tcBorders>
            <w:shd w:val="clear" w:color="auto" w:fill="auto"/>
            <w:noWrap/>
            <w:vAlign w:val="center"/>
            <w:hideMark/>
          </w:tcPr>
          <w:p w14:paraId="06D5700C" w14:textId="77777777" w:rsidR="0097679D" w:rsidRPr="00DF6D94" w:rsidRDefault="0097679D" w:rsidP="00DF6D94">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 riduzione</w:t>
            </w:r>
          </w:p>
        </w:tc>
      </w:tr>
      <w:tr w:rsidR="0097679D" w:rsidRPr="00DF6D94" w14:paraId="301D91EC" w14:textId="77777777" w:rsidTr="0097679D">
        <w:trPr>
          <w:trHeight w:val="310"/>
        </w:trPr>
        <w:tc>
          <w:tcPr>
            <w:tcW w:w="1458" w:type="pct"/>
            <w:tcBorders>
              <w:top w:val="nil"/>
              <w:left w:val="single" w:sz="8" w:space="0" w:color="B4C6E7"/>
              <w:bottom w:val="single" w:sz="8" w:space="0" w:color="B4C6E7"/>
              <w:right w:val="single" w:sz="8" w:space="0" w:color="B4C6E7"/>
            </w:tcBorders>
            <w:shd w:val="clear" w:color="auto" w:fill="auto"/>
            <w:noWrap/>
            <w:vAlign w:val="center"/>
            <w:hideMark/>
          </w:tcPr>
          <w:p w14:paraId="507527B3" w14:textId="77777777" w:rsidR="0097679D" w:rsidRPr="00DF6D94" w:rsidRDefault="0097679D"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Italia</w:t>
            </w:r>
          </w:p>
        </w:tc>
        <w:tc>
          <w:tcPr>
            <w:tcW w:w="1223" w:type="pct"/>
            <w:tcBorders>
              <w:top w:val="nil"/>
              <w:left w:val="nil"/>
              <w:bottom w:val="single" w:sz="8" w:space="0" w:color="B4C6E7"/>
              <w:right w:val="single" w:sz="8" w:space="0" w:color="B4C6E7"/>
            </w:tcBorders>
            <w:shd w:val="clear" w:color="auto" w:fill="auto"/>
            <w:noWrap/>
            <w:vAlign w:val="center"/>
            <w:hideMark/>
          </w:tcPr>
          <w:p w14:paraId="3980EB93" w14:textId="77777777" w:rsidR="0097679D" w:rsidRPr="00AD7F4C" w:rsidRDefault="0097679D" w:rsidP="00DF6D94">
            <w:pPr>
              <w:spacing w:after="0" w:line="240" w:lineRule="auto"/>
              <w:jc w:val="center"/>
              <w:rPr>
                <w:rFonts w:ascii="Calibri" w:eastAsia="Times New Roman" w:hAnsi="Calibri" w:cs="Calibri"/>
                <w:color w:val="000000"/>
                <w:sz w:val="18"/>
                <w:szCs w:val="18"/>
                <w:lang w:eastAsia="it-IT"/>
              </w:rPr>
            </w:pPr>
            <w:r w:rsidRPr="00AD7F4C">
              <w:rPr>
                <w:rFonts w:ascii="Calibri" w:eastAsia="Times New Roman" w:hAnsi="Calibri" w:cs="Calibri"/>
                <w:color w:val="000000"/>
                <w:sz w:val="18"/>
                <w:szCs w:val="18"/>
                <w:lang w:eastAsia="it-IT"/>
              </w:rPr>
              <w:t>903,35</w:t>
            </w:r>
          </w:p>
        </w:tc>
        <w:tc>
          <w:tcPr>
            <w:tcW w:w="1487" w:type="pct"/>
            <w:tcBorders>
              <w:top w:val="nil"/>
              <w:left w:val="nil"/>
              <w:bottom w:val="single" w:sz="8" w:space="0" w:color="B4C6E7"/>
              <w:right w:val="single" w:sz="8" w:space="0" w:color="B4C6E7"/>
            </w:tcBorders>
            <w:shd w:val="clear" w:color="auto" w:fill="auto"/>
            <w:noWrap/>
            <w:vAlign w:val="center"/>
            <w:hideMark/>
          </w:tcPr>
          <w:p w14:paraId="21DA2F4F" w14:textId="77777777" w:rsidR="0097679D" w:rsidRPr="00AD7F4C" w:rsidRDefault="0097679D" w:rsidP="00DF6D94">
            <w:pPr>
              <w:spacing w:after="0" w:line="240" w:lineRule="auto"/>
              <w:jc w:val="center"/>
              <w:rPr>
                <w:rFonts w:ascii="Calibri" w:eastAsia="Times New Roman" w:hAnsi="Calibri" w:cs="Calibri"/>
                <w:color w:val="000000"/>
                <w:sz w:val="18"/>
                <w:szCs w:val="18"/>
                <w:lang w:eastAsia="it-IT"/>
              </w:rPr>
            </w:pPr>
            <w:r w:rsidRPr="00AD7F4C">
              <w:rPr>
                <w:rFonts w:ascii="Calibri" w:eastAsia="Times New Roman" w:hAnsi="Calibri" w:cs="Calibri"/>
                <w:color w:val="000000"/>
                <w:sz w:val="18"/>
                <w:szCs w:val="18"/>
                <w:lang w:eastAsia="it-IT"/>
              </w:rPr>
              <w:t>43,31</w:t>
            </w:r>
          </w:p>
        </w:tc>
        <w:tc>
          <w:tcPr>
            <w:tcW w:w="832" w:type="pct"/>
            <w:tcBorders>
              <w:top w:val="nil"/>
              <w:left w:val="nil"/>
              <w:bottom w:val="single" w:sz="8" w:space="0" w:color="B4C6E7"/>
              <w:right w:val="single" w:sz="8" w:space="0" w:color="B4C6E7"/>
            </w:tcBorders>
            <w:shd w:val="clear" w:color="auto" w:fill="auto"/>
            <w:noWrap/>
            <w:vAlign w:val="center"/>
            <w:hideMark/>
          </w:tcPr>
          <w:p w14:paraId="4A55B96C" w14:textId="77777777" w:rsidR="0097679D" w:rsidRPr="00AD7F4C" w:rsidRDefault="0097679D" w:rsidP="00DF6D94">
            <w:pPr>
              <w:spacing w:after="0" w:line="240" w:lineRule="auto"/>
              <w:jc w:val="center"/>
              <w:rPr>
                <w:rFonts w:ascii="Calibri" w:eastAsia="Times New Roman" w:hAnsi="Calibri" w:cs="Calibri"/>
                <w:color w:val="000000"/>
                <w:sz w:val="18"/>
                <w:szCs w:val="18"/>
                <w:lang w:eastAsia="it-IT"/>
              </w:rPr>
            </w:pPr>
            <w:r w:rsidRPr="00AD7F4C">
              <w:rPr>
                <w:rFonts w:ascii="Calibri" w:eastAsia="Times New Roman" w:hAnsi="Calibri" w:cs="Calibri"/>
                <w:color w:val="000000"/>
                <w:sz w:val="18"/>
                <w:szCs w:val="18"/>
                <w:lang w:eastAsia="it-IT"/>
              </w:rPr>
              <w:t>-4,8%</w:t>
            </w:r>
          </w:p>
        </w:tc>
      </w:tr>
      <w:tr w:rsidR="0097679D" w:rsidRPr="00DF6D94" w14:paraId="54A99CF7" w14:textId="77777777" w:rsidTr="0097679D">
        <w:trPr>
          <w:trHeight w:val="300"/>
        </w:trPr>
        <w:tc>
          <w:tcPr>
            <w:tcW w:w="1458" w:type="pct"/>
            <w:tcBorders>
              <w:top w:val="nil"/>
              <w:left w:val="single" w:sz="8" w:space="0" w:color="B4C6E7"/>
              <w:bottom w:val="single" w:sz="8" w:space="0" w:color="B4C6E7"/>
              <w:right w:val="single" w:sz="8" w:space="0" w:color="B4C6E7"/>
            </w:tcBorders>
            <w:shd w:val="clear" w:color="auto" w:fill="auto"/>
            <w:noWrap/>
            <w:vAlign w:val="center"/>
            <w:hideMark/>
          </w:tcPr>
          <w:p w14:paraId="7973E59F" w14:textId="77777777" w:rsidR="0097679D" w:rsidRPr="00DF6D94" w:rsidRDefault="0097679D" w:rsidP="00DF6D94">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Nord-Est</w:t>
            </w:r>
          </w:p>
        </w:tc>
        <w:tc>
          <w:tcPr>
            <w:tcW w:w="1223" w:type="pct"/>
            <w:tcBorders>
              <w:top w:val="nil"/>
              <w:left w:val="nil"/>
              <w:bottom w:val="single" w:sz="8" w:space="0" w:color="B4C6E7"/>
              <w:right w:val="single" w:sz="8" w:space="0" w:color="B4C6E7"/>
            </w:tcBorders>
            <w:shd w:val="clear" w:color="auto" w:fill="auto"/>
            <w:noWrap/>
            <w:vAlign w:val="center"/>
            <w:hideMark/>
          </w:tcPr>
          <w:p w14:paraId="6E3CEB43" w14:textId="77777777" w:rsidR="0097679D" w:rsidRPr="00AD7F4C" w:rsidRDefault="0097679D" w:rsidP="00DF6D94">
            <w:pPr>
              <w:spacing w:after="0" w:line="240" w:lineRule="auto"/>
              <w:jc w:val="center"/>
              <w:rPr>
                <w:rFonts w:ascii="Calibri" w:eastAsia="Times New Roman" w:hAnsi="Calibri" w:cs="Calibri"/>
                <w:color w:val="000000"/>
                <w:sz w:val="18"/>
                <w:szCs w:val="18"/>
                <w:lang w:eastAsia="it-IT"/>
              </w:rPr>
            </w:pPr>
            <w:r w:rsidRPr="00AD7F4C">
              <w:rPr>
                <w:rFonts w:ascii="Calibri" w:eastAsia="Times New Roman" w:hAnsi="Calibri" w:cs="Calibri"/>
                <w:color w:val="000000"/>
                <w:sz w:val="18"/>
                <w:szCs w:val="18"/>
                <w:lang w:eastAsia="it-IT"/>
              </w:rPr>
              <w:t>212,56</w:t>
            </w:r>
          </w:p>
        </w:tc>
        <w:tc>
          <w:tcPr>
            <w:tcW w:w="1487" w:type="pct"/>
            <w:tcBorders>
              <w:top w:val="nil"/>
              <w:left w:val="nil"/>
              <w:bottom w:val="single" w:sz="8" w:space="0" w:color="B4C6E7"/>
              <w:right w:val="single" w:sz="8" w:space="0" w:color="B4C6E7"/>
            </w:tcBorders>
            <w:shd w:val="clear" w:color="auto" w:fill="auto"/>
            <w:noWrap/>
            <w:vAlign w:val="center"/>
            <w:hideMark/>
          </w:tcPr>
          <w:p w14:paraId="321A55C3" w14:textId="77777777" w:rsidR="0097679D" w:rsidRPr="00AD7F4C" w:rsidRDefault="0097679D" w:rsidP="00DF6D94">
            <w:pPr>
              <w:spacing w:after="0" w:line="240" w:lineRule="auto"/>
              <w:jc w:val="center"/>
              <w:rPr>
                <w:rFonts w:ascii="Calibri" w:eastAsia="Times New Roman" w:hAnsi="Calibri" w:cs="Calibri"/>
                <w:color w:val="000000"/>
                <w:sz w:val="18"/>
                <w:szCs w:val="18"/>
                <w:lang w:eastAsia="it-IT"/>
              </w:rPr>
            </w:pPr>
            <w:r w:rsidRPr="00AD7F4C">
              <w:rPr>
                <w:rFonts w:ascii="Calibri" w:eastAsia="Times New Roman" w:hAnsi="Calibri" w:cs="Calibri"/>
                <w:color w:val="000000"/>
                <w:sz w:val="18"/>
                <w:szCs w:val="18"/>
                <w:lang w:eastAsia="it-IT"/>
              </w:rPr>
              <w:t>9,71</w:t>
            </w:r>
          </w:p>
        </w:tc>
        <w:tc>
          <w:tcPr>
            <w:tcW w:w="832" w:type="pct"/>
            <w:tcBorders>
              <w:top w:val="nil"/>
              <w:left w:val="nil"/>
              <w:bottom w:val="single" w:sz="8" w:space="0" w:color="B4C6E7"/>
              <w:right w:val="single" w:sz="8" w:space="0" w:color="B4C6E7"/>
            </w:tcBorders>
            <w:shd w:val="clear" w:color="auto" w:fill="auto"/>
            <w:noWrap/>
            <w:vAlign w:val="center"/>
            <w:hideMark/>
          </w:tcPr>
          <w:p w14:paraId="3758ED63" w14:textId="77777777" w:rsidR="0097679D" w:rsidRPr="00AD7F4C" w:rsidRDefault="0097679D" w:rsidP="00DF6D94">
            <w:pPr>
              <w:spacing w:after="0" w:line="240" w:lineRule="auto"/>
              <w:jc w:val="center"/>
              <w:rPr>
                <w:rFonts w:ascii="Calibri" w:eastAsia="Times New Roman" w:hAnsi="Calibri" w:cs="Calibri"/>
                <w:color w:val="000000"/>
                <w:sz w:val="18"/>
                <w:szCs w:val="18"/>
                <w:lang w:eastAsia="it-IT"/>
              </w:rPr>
            </w:pPr>
            <w:r w:rsidRPr="00AD7F4C">
              <w:rPr>
                <w:rFonts w:ascii="Calibri" w:eastAsia="Times New Roman" w:hAnsi="Calibri" w:cs="Calibri"/>
                <w:color w:val="000000"/>
                <w:sz w:val="18"/>
                <w:szCs w:val="18"/>
                <w:lang w:eastAsia="it-IT"/>
              </w:rPr>
              <w:t>-4,6%</w:t>
            </w:r>
          </w:p>
        </w:tc>
      </w:tr>
      <w:tr w:rsidR="0097679D" w:rsidRPr="00DF6D94" w14:paraId="606B257E" w14:textId="77777777" w:rsidTr="0097679D">
        <w:trPr>
          <w:trHeight w:val="300"/>
        </w:trPr>
        <w:tc>
          <w:tcPr>
            <w:tcW w:w="1458" w:type="pct"/>
            <w:tcBorders>
              <w:top w:val="nil"/>
              <w:left w:val="single" w:sz="8" w:space="0" w:color="B4C6E7"/>
              <w:bottom w:val="single" w:sz="8" w:space="0" w:color="B4C6E7"/>
              <w:right w:val="single" w:sz="8" w:space="0" w:color="B4C6E7"/>
            </w:tcBorders>
            <w:shd w:val="clear" w:color="auto" w:fill="auto"/>
            <w:noWrap/>
            <w:vAlign w:val="center"/>
          </w:tcPr>
          <w:p w14:paraId="340D3516" w14:textId="62B79D37" w:rsidR="0097679D" w:rsidRPr="00DF6D94" w:rsidRDefault="0097679D" w:rsidP="00AB085E">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Nord-Ovest</w:t>
            </w:r>
          </w:p>
        </w:tc>
        <w:tc>
          <w:tcPr>
            <w:tcW w:w="1223" w:type="pct"/>
            <w:tcBorders>
              <w:top w:val="nil"/>
              <w:left w:val="nil"/>
              <w:bottom w:val="single" w:sz="8" w:space="0" w:color="B4C6E7"/>
              <w:right w:val="single" w:sz="8" w:space="0" w:color="B4C6E7"/>
            </w:tcBorders>
            <w:shd w:val="clear" w:color="auto" w:fill="auto"/>
            <w:noWrap/>
            <w:vAlign w:val="center"/>
          </w:tcPr>
          <w:p w14:paraId="79BA6E19" w14:textId="391721A5" w:rsidR="0097679D" w:rsidRPr="00AD7F4C" w:rsidRDefault="0097679D"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311,46</w:t>
            </w:r>
          </w:p>
        </w:tc>
        <w:tc>
          <w:tcPr>
            <w:tcW w:w="1487" w:type="pct"/>
            <w:tcBorders>
              <w:top w:val="nil"/>
              <w:left w:val="nil"/>
              <w:bottom w:val="single" w:sz="8" w:space="0" w:color="B4C6E7"/>
              <w:right w:val="single" w:sz="8" w:space="0" w:color="B4C6E7"/>
            </w:tcBorders>
            <w:shd w:val="clear" w:color="auto" w:fill="auto"/>
            <w:noWrap/>
            <w:vAlign w:val="center"/>
          </w:tcPr>
          <w:p w14:paraId="001E9E83" w14:textId="4772888A" w:rsidR="0097679D" w:rsidRPr="00AD7F4C" w:rsidRDefault="0097679D"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14,43</w:t>
            </w:r>
          </w:p>
        </w:tc>
        <w:tc>
          <w:tcPr>
            <w:tcW w:w="832" w:type="pct"/>
            <w:tcBorders>
              <w:top w:val="nil"/>
              <w:left w:val="nil"/>
              <w:bottom w:val="single" w:sz="8" w:space="0" w:color="B4C6E7"/>
              <w:right w:val="single" w:sz="8" w:space="0" w:color="B4C6E7"/>
            </w:tcBorders>
            <w:shd w:val="clear" w:color="auto" w:fill="auto"/>
            <w:noWrap/>
            <w:vAlign w:val="center"/>
          </w:tcPr>
          <w:p w14:paraId="31B3AA95" w14:textId="0FECE88F" w:rsidR="0097679D" w:rsidRPr="00AD7F4C" w:rsidRDefault="0097679D" w:rsidP="00AB085E">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-4,6%</w:t>
            </w:r>
          </w:p>
        </w:tc>
      </w:tr>
      <w:tr w:rsidR="0097679D" w:rsidRPr="00DF6D94" w14:paraId="7C9B978C" w14:textId="77777777" w:rsidTr="0097679D">
        <w:trPr>
          <w:trHeight w:val="300"/>
        </w:trPr>
        <w:tc>
          <w:tcPr>
            <w:tcW w:w="1458" w:type="pct"/>
            <w:tcBorders>
              <w:top w:val="nil"/>
              <w:left w:val="single" w:sz="8" w:space="0" w:color="B4C6E7"/>
              <w:bottom w:val="single" w:sz="8" w:space="0" w:color="B4C6E7"/>
              <w:right w:val="single" w:sz="8" w:space="0" w:color="B4C6E7"/>
            </w:tcBorders>
            <w:shd w:val="clear" w:color="auto" w:fill="auto"/>
            <w:noWrap/>
            <w:vAlign w:val="center"/>
          </w:tcPr>
          <w:p w14:paraId="5A1B6991" w14:textId="1E7C044A" w:rsidR="0097679D" w:rsidRPr="00DF6D94" w:rsidRDefault="0097679D" w:rsidP="00F70B0D">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Centro</w:t>
            </w:r>
          </w:p>
        </w:tc>
        <w:tc>
          <w:tcPr>
            <w:tcW w:w="1223" w:type="pct"/>
            <w:tcBorders>
              <w:top w:val="nil"/>
              <w:left w:val="nil"/>
              <w:bottom w:val="single" w:sz="8" w:space="0" w:color="B4C6E7"/>
              <w:right w:val="single" w:sz="8" w:space="0" w:color="B4C6E7"/>
            </w:tcBorders>
            <w:shd w:val="clear" w:color="auto" w:fill="auto"/>
            <w:noWrap/>
            <w:vAlign w:val="center"/>
          </w:tcPr>
          <w:p w14:paraId="68ADC5E0" w14:textId="16BD570D" w:rsidR="0097679D" w:rsidRPr="00DF6D94" w:rsidRDefault="0097679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218,52</w:t>
            </w:r>
          </w:p>
        </w:tc>
        <w:tc>
          <w:tcPr>
            <w:tcW w:w="1487" w:type="pct"/>
            <w:tcBorders>
              <w:top w:val="nil"/>
              <w:left w:val="nil"/>
              <w:bottom w:val="single" w:sz="8" w:space="0" w:color="B4C6E7"/>
              <w:right w:val="single" w:sz="8" w:space="0" w:color="B4C6E7"/>
            </w:tcBorders>
            <w:shd w:val="clear" w:color="auto" w:fill="auto"/>
            <w:noWrap/>
            <w:vAlign w:val="center"/>
          </w:tcPr>
          <w:p w14:paraId="6D8D1949" w14:textId="78C1467A" w:rsidR="0097679D" w:rsidRPr="00DF6D94" w:rsidRDefault="0097679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10,72</w:t>
            </w:r>
          </w:p>
        </w:tc>
        <w:tc>
          <w:tcPr>
            <w:tcW w:w="832" w:type="pct"/>
            <w:tcBorders>
              <w:top w:val="nil"/>
              <w:left w:val="nil"/>
              <w:bottom w:val="single" w:sz="8" w:space="0" w:color="B4C6E7"/>
              <w:right w:val="single" w:sz="8" w:space="0" w:color="B4C6E7"/>
            </w:tcBorders>
            <w:shd w:val="clear" w:color="auto" w:fill="auto"/>
            <w:noWrap/>
            <w:vAlign w:val="center"/>
          </w:tcPr>
          <w:p w14:paraId="590FE979" w14:textId="29B9BA15" w:rsidR="0097679D" w:rsidRPr="00DF6D94" w:rsidRDefault="0097679D" w:rsidP="00F70B0D">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-4,9%</w:t>
            </w:r>
          </w:p>
        </w:tc>
      </w:tr>
      <w:tr w:rsidR="0097679D" w:rsidRPr="00DF6D94" w14:paraId="23AFF8A4" w14:textId="77777777" w:rsidTr="0097679D">
        <w:trPr>
          <w:trHeight w:val="300"/>
        </w:trPr>
        <w:tc>
          <w:tcPr>
            <w:tcW w:w="1458" w:type="pct"/>
            <w:tcBorders>
              <w:top w:val="nil"/>
              <w:left w:val="single" w:sz="8" w:space="0" w:color="B4C6E7"/>
              <w:bottom w:val="single" w:sz="8" w:space="0" w:color="B4C6E7"/>
              <w:right w:val="single" w:sz="8" w:space="0" w:color="B4C6E7"/>
            </w:tcBorders>
            <w:shd w:val="clear" w:color="auto" w:fill="auto"/>
            <w:noWrap/>
            <w:vAlign w:val="center"/>
          </w:tcPr>
          <w:p w14:paraId="3832B846" w14:textId="5673412E" w:rsidR="0097679D" w:rsidRPr="00DF6D94" w:rsidRDefault="0097679D" w:rsidP="002105C1">
            <w:pPr>
              <w:spacing w:after="0" w:line="240" w:lineRule="auto"/>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Mezzogiorno</w:t>
            </w:r>
          </w:p>
        </w:tc>
        <w:tc>
          <w:tcPr>
            <w:tcW w:w="1223" w:type="pct"/>
            <w:tcBorders>
              <w:top w:val="nil"/>
              <w:left w:val="nil"/>
              <w:bottom w:val="single" w:sz="8" w:space="0" w:color="B4C6E7"/>
              <w:right w:val="single" w:sz="8" w:space="0" w:color="B4C6E7"/>
            </w:tcBorders>
            <w:shd w:val="clear" w:color="auto" w:fill="auto"/>
            <w:noWrap/>
            <w:vAlign w:val="center"/>
          </w:tcPr>
          <w:p w14:paraId="0CD42442" w14:textId="1E986EA9" w:rsidR="0097679D" w:rsidRPr="00DF6D94" w:rsidRDefault="0097679D"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160,81</w:t>
            </w:r>
          </w:p>
        </w:tc>
        <w:tc>
          <w:tcPr>
            <w:tcW w:w="1487" w:type="pct"/>
            <w:tcBorders>
              <w:top w:val="nil"/>
              <w:left w:val="nil"/>
              <w:bottom w:val="single" w:sz="8" w:space="0" w:color="B4C6E7"/>
              <w:right w:val="single" w:sz="8" w:space="0" w:color="B4C6E7"/>
            </w:tcBorders>
            <w:shd w:val="clear" w:color="auto" w:fill="auto"/>
            <w:noWrap/>
            <w:vAlign w:val="center"/>
          </w:tcPr>
          <w:p w14:paraId="417FAEC0" w14:textId="58DA00EA" w:rsidR="0097679D" w:rsidRPr="00DF6D94" w:rsidRDefault="0097679D"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8,45</w:t>
            </w:r>
          </w:p>
        </w:tc>
        <w:tc>
          <w:tcPr>
            <w:tcW w:w="832" w:type="pct"/>
            <w:tcBorders>
              <w:top w:val="nil"/>
              <w:left w:val="nil"/>
              <w:bottom w:val="single" w:sz="8" w:space="0" w:color="B4C6E7"/>
              <w:right w:val="single" w:sz="8" w:space="0" w:color="B4C6E7"/>
            </w:tcBorders>
            <w:shd w:val="clear" w:color="auto" w:fill="auto"/>
            <w:noWrap/>
            <w:vAlign w:val="center"/>
          </w:tcPr>
          <w:p w14:paraId="5A5FCD1F" w14:textId="3E6201B3" w:rsidR="0097679D" w:rsidRPr="00DF6D94" w:rsidRDefault="0097679D" w:rsidP="002105C1">
            <w:pPr>
              <w:spacing w:after="0" w:line="240" w:lineRule="auto"/>
              <w:jc w:val="center"/>
              <w:rPr>
                <w:rFonts w:ascii="Calibri" w:eastAsia="Times New Roman" w:hAnsi="Calibri" w:cs="Calibri"/>
                <w:color w:val="000000"/>
                <w:sz w:val="18"/>
                <w:szCs w:val="18"/>
                <w:lang w:eastAsia="it-IT"/>
              </w:rPr>
            </w:pPr>
            <w:r w:rsidRPr="00DF6D94">
              <w:rPr>
                <w:rFonts w:ascii="Calibri" w:eastAsia="Times New Roman" w:hAnsi="Calibri" w:cs="Calibri"/>
                <w:color w:val="000000"/>
                <w:sz w:val="18"/>
                <w:szCs w:val="18"/>
                <w:lang w:eastAsia="it-IT"/>
              </w:rPr>
              <w:t>-5,3%</w:t>
            </w:r>
          </w:p>
        </w:tc>
      </w:tr>
      <w:tr w:rsidR="0097679D" w:rsidRPr="00DF6D94" w14:paraId="373082E4" w14:textId="77777777" w:rsidTr="0097679D">
        <w:trPr>
          <w:trHeight w:val="128"/>
        </w:trPr>
        <w:tc>
          <w:tcPr>
            <w:tcW w:w="1458" w:type="pct"/>
            <w:tcBorders>
              <w:top w:val="nil"/>
              <w:left w:val="single" w:sz="8" w:space="0" w:color="B4C6E7"/>
              <w:bottom w:val="single" w:sz="8" w:space="0" w:color="B4C6E7"/>
              <w:right w:val="single" w:sz="8" w:space="0" w:color="B4C6E7"/>
            </w:tcBorders>
            <w:shd w:val="clear" w:color="auto" w:fill="auto"/>
            <w:noWrap/>
            <w:vAlign w:val="center"/>
            <w:hideMark/>
          </w:tcPr>
          <w:p w14:paraId="09F796C3" w14:textId="5D079C22" w:rsidR="0097679D" w:rsidRPr="00DF6D94" w:rsidRDefault="0097679D" w:rsidP="00632BDD">
            <w:pPr>
              <w:spacing w:after="0" w:line="240" w:lineRule="auto"/>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Basilicata</w:t>
            </w:r>
          </w:p>
        </w:tc>
        <w:tc>
          <w:tcPr>
            <w:tcW w:w="1223" w:type="pct"/>
            <w:tcBorders>
              <w:top w:val="nil"/>
              <w:left w:val="nil"/>
              <w:bottom w:val="single" w:sz="8" w:space="0" w:color="B4C6E7"/>
              <w:right w:val="single" w:sz="8" w:space="0" w:color="B4C6E7"/>
            </w:tcBorders>
            <w:shd w:val="clear" w:color="auto" w:fill="auto"/>
            <w:noWrap/>
            <w:vAlign w:val="center"/>
            <w:hideMark/>
          </w:tcPr>
          <w:p w14:paraId="7A5F60F2" w14:textId="4F3BA2DF" w:rsidR="0097679D" w:rsidRPr="00AD7F4C" w:rsidRDefault="0097679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6,27</w:t>
            </w:r>
          </w:p>
        </w:tc>
        <w:tc>
          <w:tcPr>
            <w:tcW w:w="1487" w:type="pct"/>
            <w:tcBorders>
              <w:top w:val="nil"/>
              <w:left w:val="nil"/>
              <w:bottom w:val="single" w:sz="8" w:space="0" w:color="B4C6E7"/>
              <w:right w:val="single" w:sz="8" w:space="0" w:color="B4C6E7"/>
            </w:tcBorders>
            <w:shd w:val="clear" w:color="auto" w:fill="auto"/>
            <w:noWrap/>
            <w:vAlign w:val="center"/>
            <w:hideMark/>
          </w:tcPr>
          <w:p w14:paraId="38172744" w14:textId="767460DA" w:rsidR="0097679D" w:rsidRPr="00AD7F4C" w:rsidRDefault="0097679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0,34</w:t>
            </w:r>
          </w:p>
        </w:tc>
        <w:tc>
          <w:tcPr>
            <w:tcW w:w="832" w:type="pct"/>
            <w:tcBorders>
              <w:top w:val="nil"/>
              <w:left w:val="nil"/>
              <w:bottom w:val="single" w:sz="8" w:space="0" w:color="B4C6E7"/>
              <w:right w:val="single" w:sz="8" w:space="0" w:color="B4C6E7"/>
            </w:tcBorders>
            <w:shd w:val="clear" w:color="auto" w:fill="auto"/>
            <w:noWrap/>
            <w:vAlign w:val="center"/>
            <w:hideMark/>
          </w:tcPr>
          <w:p w14:paraId="6B4A1F36" w14:textId="4CD08B2F" w:rsidR="0097679D" w:rsidRPr="00AD7F4C" w:rsidRDefault="0097679D" w:rsidP="00632BDD">
            <w:pPr>
              <w:spacing w:after="0" w:line="240" w:lineRule="auto"/>
              <w:jc w:val="center"/>
              <w:rPr>
                <w:rFonts w:ascii="Calibri" w:eastAsia="Times New Roman" w:hAnsi="Calibri" w:cs="Calibri"/>
                <w:b/>
                <w:bCs/>
                <w:color w:val="000000"/>
                <w:sz w:val="18"/>
                <w:szCs w:val="18"/>
                <w:lang w:eastAsia="it-IT"/>
              </w:rPr>
            </w:pPr>
            <w:r w:rsidRPr="00632BDD">
              <w:rPr>
                <w:rFonts w:ascii="Calibri" w:eastAsia="Times New Roman" w:hAnsi="Calibri" w:cs="Calibri"/>
                <w:b/>
                <w:bCs/>
                <w:color w:val="000000"/>
                <w:sz w:val="18"/>
                <w:szCs w:val="18"/>
                <w:lang w:eastAsia="it-IT"/>
              </w:rPr>
              <w:t>-5,5%</w:t>
            </w:r>
          </w:p>
        </w:tc>
      </w:tr>
    </w:tbl>
    <w:p w14:paraId="0AB3C1B7" w14:textId="77777777" w:rsidR="00A31746" w:rsidRDefault="00A31746" w:rsidP="00A31746">
      <w:pPr>
        <w:jc w:val="both"/>
      </w:pPr>
    </w:p>
    <w:p w14:paraId="3E83BE3D" w14:textId="73A7E2C6" w:rsidR="00A31746" w:rsidRPr="00A31746" w:rsidRDefault="00A31746" w:rsidP="00A31746">
      <w:pPr>
        <w:jc w:val="both"/>
      </w:pPr>
      <w:r w:rsidRPr="00A31746">
        <w:t>Gli impatti del Covid sui tassi di default e sul volume d’affari delle imprese ancora sul mercato avranno inevitabili ripercussioni anche sul capitale delle aziende, che potrebbe andare perso nel caso di società costrette ad uscire dal mercato o che potrebbe essere ridotto e adattato alla nuova scala in cui opera l’impresa. Complessivamente, a causa del Covid le imprese perderebbero 43 miliardi di euro di capitale (-4,8% su 900 miliardi complessivi). Anche per quanto riguarda le previsioni sul capitale aziendale, il Meridione risulta essere l’area più colpita dalla crisi sanitaria, con una perdita stimata intorno agli 8,4 miliardi nello (-5,3%). A seguire il Centro, con una riduzione di capitale di 10 miliardi (-4,9%). Il Nord si presenta come la macroarea meno colpita, con perdite di capitale inferiori a quelle nazionali: -4,6%.</w:t>
      </w:r>
    </w:p>
    <w:p w14:paraId="3888DDA5" w14:textId="74821C47" w:rsidR="00D170A2" w:rsidRDefault="00D170A2" w:rsidP="00A31746">
      <w:pPr>
        <w:jc w:val="both"/>
      </w:pPr>
    </w:p>
    <w:sectPr w:rsidR="00D170A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6F2B" w14:textId="77777777" w:rsidR="00831D1C" w:rsidRDefault="00831D1C" w:rsidP="00AA0A26">
      <w:pPr>
        <w:spacing w:after="0" w:line="240" w:lineRule="auto"/>
      </w:pPr>
      <w:r>
        <w:separator/>
      </w:r>
    </w:p>
  </w:endnote>
  <w:endnote w:type="continuationSeparator" w:id="0">
    <w:p w14:paraId="7AC3409A" w14:textId="77777777" w:rsidR="00831D1C" w:rsidRDefault="00831D1C" w:rsidP="00A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882B" w14:textId="77777777" w:rsidR="00831D1C" w:rsidRDefault="00831D1C" w:rsidP="00AA0A26">
      <w:pPr>
        <w:spacing w:after="0" w:line="240" w:lineRule="auto"/>
      </w:pPr>
      <w:r>
        <w:separator/>
      </w:r>
    </w:p>
  </w:footnote>
  <w:footnote w:type="continuationSeparator" w:id="0">
    <w:p w14:paraId="7515A3A9" w14:textId="77777777" w:rsidR="00831D1C" w:rsidRDefault="00831D1C" w:rsidP="00AA0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D2AC8"/>
    <w:multiLevelType w:val="multilevel"/>
    <w:tmpl w:val="D17877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60A37"/>
    <w:rsid w:val="00091221"/>
    <w:rsid w:val="000B53B6"/>
    <w:rsid w:val="000C50C3"/>
    <w:rsid w:val="00124A5B"/>
    <w:rsid w:val="001662D1"/>
    <w:rsid w:val="001E3297"/>
    <w:rsid w:val="002105C1"/>
    <w:rsid w:val="002536F0"/>
    <w:rsid w:val="002941CE"/>
    <w:rsid w:val="002D28B7"/>
    <w:rsid w:val="00310FB4"/>
    <w:rsid w:val="00366993"/>
    <w:rsid w:val="00387993"/>
    <w:rsid w:val="00444DD1"/>
    <w:rsid w:val="005358CA"/>
    <w:rsid w:val="00585935"/>
    <w:rsid w:val="00587E2D"/>
    <w:rsid w:val="005D0230"/>
    <w:rsid w:val="00621001"/>
    <w:rsid w:val="00632BDD"/>
    <w:rsid w:val="006C1D0C"/>
    <w:rsid w:val="00702540"/>
    <w:rsid w:val="0075652D"/>
    <w:rsid w:val="007E4135"/>
    <w:rsid w:val="008012DA"/>
    <w:rsid w:val="00831D1C"/>
    <w:rsid w:val="008751F7"/>
    <w:rsid w:val="008B48D4"/>
    <w:rsid w:val="00916704"/>
    <w:rsid w:val="00920C78"/>
    <w:rsid w:val="00921F4D"/>
    <w:rsid w:val="00924836"/>
    <w:rsid w:val="0097679D"/>
    <w:rsid w:val="00987C19"/>
    <w:rsid w:val="009C52F4"/>
    <w:rsid w:val="00A03525"/>
    <w:rsid w:val="00A31746"/>
    <w:rsid w:val="00A9044D"/>
    <w:rsid w:val="00A9607F"/>
    <w:rsid w:val="00AA0A26"/>
    <w:rsid w:val="00AB085E"/>
    <w:rsid w:val="00AB3F48"/>
    <w:rsid w:val="00AD7F4C"/>
    <w:rsid w:val="00AE4ED1"/>
    <w:rsid w:val="00B43343"/>
    <w:rsid w:val="00B51940"/>
    <w:rsid w:val="00B624A6"/>
    <w:rsid w:val="00BF742E"/>
    <w:rsid w:val="00C167D2"/>
    <w:rsid w:val="00C44D2A"/>
    <w:rsid w:val="00CF04AA"/>
    <w:rsid w:val="00CF5768"/>
    <w:rsid w:val="00D170A2"/>
    <w:rsid w:val="00D35766"/>
    <w:rsid w:val="00D47075"/>
    <w:rsid w:val="00D5723D"/>
    <w:rsid w:val="00D67CAE"/>
    <w:rsid w:val="00D73E1D"/>
    <w:rsid w:val="00D90307"/>
    <w:rsid w:val="00D94B0E"/>
    <w:rsid w:val="00DD0531"/>
    <w:rsid w:val="00DE46E4"/>
    <w:rsid w:val="00DF6D94"/>
    <w:rsid w:val="00E304FC"/>
    <w:rsid w:val="00E46FEE"/>
    <w:rsid w:val="00E57A91"/>
    <w:rsid w:val="00F70B0D"/>
    <w:rsid w:val="00F87BD3"/>
    <w:rsid w:val="00FD1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85F1"/>
  <w15:chartTrackingRefBased/>
  <w15:docId w15:val="{600B1E6E-DB16-4214-A4C3-FDCAC41F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9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A0A2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A0A26"/>
    <w:rPr>
      <w:sz w:val="20"/>
      <w:szCs w:val="20"/>
    </w:rPr>
  </w:style>
  <w:style w:type="character" w:styleId="Rimandonotaapidipagina">
    <w:name w:val="footnote reference"/>
    <w:basedOn w:val="Carpredefinitoparagrafo"/>
    <w:uiPriority w:val="99"/>
    <w:semiHidden/>
    <w:unhideWhenUsed/>
    <w:rsid w:val="00AA0A26"/>
    <w:rPr>
      <w:vertAlign w:val="superscript"/>
    </w:rPr>
  </w:style>
  <w:style w:type="table" w:styleId="Tabellaelenco3-colore1">
    <w:name w:val="List Table 3 Accent 1"/>
    <w:basedOn w:val="Tabellanormale"/>
    <w:uiPriority w:val="48"/>
    <w:rsid w:val="00D94B0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lagriglia1chiara-colore1">
    <w:name w:val="Grid Table 1 Light Accent 1"/>
    <w:basedOn w:val="Tabellanormale"/>
    <w:uiPriority w:val="46"/>
    <w:rsid w:val="00D94B0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Intestazione">
    <w:name w:val="header"/>
    <w:basedOn w:val="Normale"/>
    <w:link w:val="IntestazioneCarattere"/>
    <w:uiPriority w:val="99"/>
    <w:unhideWhenUsed/>
    <w:rsid w:val="00A035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3525"/>
  </w:style>
  <w:style w:type="paragraph" w:styleId="Pidipagina">
    <w:name w:val="footer"/>
    <w:basedOn w:val="Normale"/>
    <w:link w:val="PidipaginaCarattere"/>
    <w:uiPriority w:val="99"/>
    <w:unhideWhenUsed/>
    <w:rsid w:val="00A035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8610">
      <w:bodyDiv w:val="1"/>
      <w:marLeft w:val="0"/>
      <w:marRight w:val="0"/>
      <w:marTop w:val="0"/>
      <w:marBottom w:val="0"/>
      <w:divBdr>
        <w:top w:val="none" w:sz="0" w:space="0" w:color="auto"/>
        <w:left w:val="none" w:sz="0" w:space="0" w:color="auto"/>
        <w:bottom w:val="none" w:sz="0" w:space="0" w:color="auto"/>
        <w:right w:val="none" w:sz="0" w:space="0" w:color="auto"/>
      </w:divBdr>
    </w:div>
    <w:div w:id="151651276">
      <w:bodyDiv w:val="1"/>
      <w:marLeft w:val="0"/>
      <w:marRight w:val="0"/>
      <w:marTop w:val="0"/>
      <w:marBottom w:val="0"/>
      <w:divBdr>
        <w:top w:val="none" w:sz="0" w:space="0" w:color="auto"/>
        <w:left w:val="none" w:sz="0" w:space="0" w:color="auto"/>
        <w:bottom w:val="none" w:sz="0" w:space="0" w:color="auto"/>
        <w:right w:val="none" w:sz="0" w:space="0" w:color="auto"/>
      </w:divBdr>
    </w:div>
    <w:div w:id="267473522">
      <w:bodyDiv w:val="1"/>
      <w:marLeft w:val="0"/>
      <w:marRight w:val="0"/>
      <w:marTop w:val="0"/>
      <w:marBottom w:val="0"/>
      <w:divBdr>
        <w:top w:val="none" w:sz="0" w:space="0" w:color="auto"/>
        <w:left w:val="none" w:sz="0" w:space="0" w:color="auto"/>
        <w:bottom w:val="none" w:sz="0" w:space="0" w:color="auto"/>
        <w:right w:val="none" w:sz="0" w:space="0" w:color="auto"/>
      </w:divBdr>
    </w:div>
    <w:div w:id="286199414">
      <w:bodyDiv w:val="1"/>
      <w:marLeft w:val="0"/>
      <w:marRight w:val="0"/>
      <w:marTop w:val="0"/>
      <w:marBottom w:val="0"/>
      <w:divBdr>
        <w:top w:val="none" w:sz="0" w:space="0" w:color="auto"/>
        <w:left w:val="none" w:sz="0" w:space="0" w:color="auto"/>
        <w:bottom w:val="none" w:sz="0" w:space="0" w:color="auto"/>
        <w:right w:val="none" w:sz="0" w:space="0" w:color="auto"/>
      </w:divBdr>
    </w:div>
    <w:div w:id="351341411">
      <w:bodyDiv w:val="1"/>
      <w:marLeft w:val="0"/>
      <w:marRight w:val="0"/>
      <w:marTop w:val="0"/>
      <w:marBottom w:val="0"/>
      <w:divBdr>
        <w:top w:val="none" w:sz="0" w:space="0" w:color="auto"/>
        <w:left w:val="none" w:sz="0" w:space="0" w:color="auto"/>
        <w:bottom w:val="none" w:sz="0" w:space="0" w:color="auto"/>
        <w:right w:val="none" w:sz="0" w:space="0" w:color="auto"/>
      </w:divBdr>
    </w:div>
    <w:div w:id="409469703">
      <w:bodyDiv w:val="1"/>
      <w:marLeft w:val="0"/>
      <w:marRight w:val="0"/>
      <w:marTop w:val="0"/>
      <w:marBottom w:val="0"/>
      <w:divBdr>
        <w:top w:val="none" w:sz="0" w:space="0" w:color="auto"/>
        <w:left w:val="none" w:sz="0" w:space="0" w:color="auto"/>
        <w:bottom w:val="none" w:sz="0" w:space="0" w:color="auto"/>
        <w:right w:val="none" w:sz="0" w:space="0" w:color="auto"/>
      </w:divBdr>
    </w:div>
    <w:div w:id="538782453">
      <w:bodyDiv w:val="1"/>
      <w:marLeft w:val="0"/>
      <w:marRight w:val="0"/>
      <w:marTop w:val="0"/>
      <w:marBottom w:val="0"/>
      <w:divBdr>
        <w:top w:val="none" w:sz="0" w:space="0" w:color="auto"/>
        <w:left w:val="none" w:sz="0" w:space="0" w:color="auto"/>
        <w:bottom w:val="none" w:sz="0" w:space="0" w:color="auto"/>
        <w:right w:val="none" w:sz="0" w:space="0" w:color="auto"/>
      </w:divBdr>
    </w:div>
    <w:div w:id="611209761">
      <w:bodyDiv w:val="1"/>
      <w:marLeft w:val="0"/>
      <w:marRight w:val="0"/>
      <w:marTop w:val="0"/>
      <w:marBottom w:val="0"/>
      <w:divBdr>
        <w:top w:val="none" w:sz="0" w:space="0" w:color="auto"/>
        <w:left w:val="none" w:sz="0" w:space="0" w:color="auto"/>
        <w:bottom w:val="none" w:sz="0" w:space="0" w:color="auto"/>
        <w:right w:val="none" w:sz="0" w:space="0" w:color="auto"/>
      </w:divBdr>
    </w:div>
    <w:div w:id="643699175">
      <w:bodyDiv w:val="1"/>
      <w:marLeft w:val="0"/>
      <w:marRight w:val="0"/>
      <w:marTop w:val="0"/>
      <w:marBottom w:val="0"/>
      <w:divBdr>
        <w:top w:val="none" w:sz="0" w:space="0" w:color="auto"/>
        <w:left w:val="none" w:sz="0" w:space="0" w:color="auto"/>
        <w:bottom w:val="none" w:sz="0" w:space="0" w:color="auto"/>
        <w:right w:val="none" w:sz="0" w:space="0" w:color="auto"/>
      </w:divBdr>
    </w:div>
    <w:div w:id="713313048">
      <w:bodyDiv w:val="1"/>
      <w:marLeft w:val="0"/>
      <w:marRight w:val="0"/>
      <w:marTop w:val="0"/>
      <w:marBottom w:val="0"/>
      <w:divBdr>
        <w:top w:val="none" w:sz="0" w:space="0" w:color="auto"/>
        <w:left w:val="none" w:sz="0" w:space="0" w:color="auto"/>
        <w:bottom w:val="none" w:sz="0" w:space="0" w:color="auto"/>
        <w:right w:val="none" w:sz="0" w:space="0" w:color="auto"/>
      </w:divBdr>
    </w:div>
    <w:div w:id="735318146">
      <w:bodyDiv w:val="1"/>
      <w:marLeft w:val="0"/>
      <w:marRight w:val="0"/>
      <w:marTop w:val="0"/>
      <w:marBottom w:val="0"/>
      <w:divBdr>
        <w:top w:val="none" w:sz="0" w:space="0" w:color="auto"/>
        <w:left w:val="none" w:sz="0" w:space="0" w:color="auto"/>
        <w:bottom w:val="none" w:sz="0" w:space="0" w:color="auto"/>
        <w:right w:val="none" w:sz="0" w:space="0" w:color="auto"/>
      </w:divBdr>
    </w:div>
    <w:div w:id="805508234">
      <w:bodyDiv w:val="1"/>
      <w:marLeft w:val="0"/>
      <w:marRight w:val="0"/>
      <w:marTop w:val="0"/>
      <w:marBottom w:val="0"/>
      <w:divBdr>
        <w:top w:val="none" w:sz="0" w:space="0" w:color="auto"/>
        <w:left w:val="none" w:sz="0" w:space="0" w:color="auto"/>
        <w:bottom w:val="none" w:sz="0" w:space="0" w:color="auto"/>
        <w:right w:val="none" w:sz="0" w:space="0" w:color="auto"/>
      </w:divBdr>
    </w:div>
    <w:div w:id="814569172">
      <w:bodyDiv w:val="1"/>
      <w:marLeft w:val="0"/>
      <w:marRight w:val="0"/>
      <w:marTop w:val="0"/>
      <w:marBottom w:val="0"/>
      <w:divBdr>
        <w:top w:val="none" w:sz="0" w:space="0" w:color="auto"/>
        <w:left w:val="none" w:sz="0" w:space="0" w:color="auto"/>
        <w:bottom w:val="none" w:sz="0" w:space="0" w:color="auto"/>
        <w:right w:val="none" w:sz="0" w:space="0" w:color="auto"/>
      </w:divBdr>
    </w:div>
    <w:div w:id="961350388">
      <w:bodyDiv w:val="1"/>
      <w:marLeft w:val="0"/>
      <w:marRight w:val="0"/>
      <w:marTop w:val="0"/>
      <w:marBottom w:val="0"/>
      <w:divBdr>
        <w:top w:val="none" w:sz="0" w:space="0" w:color="auto"/>
        <w:left w:val="none" w:sz="0" w:space="0" w:color="auto"/>
        <w:bottom w:val="none" w:sz="0" w:space="0" w:color="auto"/>
        <w:right w:val="none" w:sz="0" w:space="0" w:color="auto"/>
      </w:divBdr>
    </w:div>
    <w:div w:id="1095901841">
      <w:bodyDiv w:val="1"/>
      <w:marLeft w:val="0"/>
      <w:marRight w:val="0"/>
      <w:marTop w:val="0"/>
      <w:marBottom w:val="0"/>
      <w:divBdr>
        <w:top w:val="none" w:sz="0" w:space="0" w:color="auto"/>
        <w:left w:val="none" w:sz="0" w:space="0" w:color="auto"/>
        <w:bottom w:val="none" w:sz="0" w:space="0" w:color="auto"/>
        <w:right w:val="none" w:sz="0" w:space="0" w:color="auto"/>
      </w:divBdr>
    </w:div>
    <w:div w:id="1140423011">
      <w:bodyDiv w:val="1"/>
      <w:marLeft w:val="0"/>
      <w:marRight w:val="0"/>
      <w:marTop w:val="0"/>
      <w:marBottom w:val="0"/>
      <w:divBdr>
        <w:top w:val="none" w:sz="0" w:space="0" w:color="auto"/>
        <w:left w:val="none" w:sz="0" w:space="0" w:color="auto"/>
        <w:bottom w:val="none" w:sz="0" w:space="0" w:color="auto"/>
        <w:right w:val="none" w:sz="0" w:space="0" w:color="auto"/>
      </w:divBdr>
    </w:div>
    <w:div w:id="1195729012">
      <w:bodyDiv w:val="1"/>
      <w:marLeft w:val="0"/>
      <w:marRight w:val="0"/>
      <w:marTop w:val="0"/>
      <w:marBottom w:val="0"/>
      <w:divBdr>
        <w:top w:val="none" w:sz="0" w:space="0" w:color="auto"/>
        <w:left w:val="none" w:sz="0" w:space="0" w:color="auto"/>
        <w:bottom w:val="none" w:sz="0" w:space="0" w:color="auto"/>
        <w:right w:val="none" w:sz="0" w:space="0" w:color="auto"/>
      </w:divBdr>
    </w:div>
    <w:div w:id="1341588677">
      <w:bodyDiv w:val="1"/>
      <w:marLeft w:val="0"/>
      <w:marRight w:val="0"/>
      <w:marTop w:val="0"/>
      <w:marBottom w:val="0"/>
      <w:divBdr>
        <w:top w:val="none" w:sz="0" w:space="0" w:color="auto"/>
        <w:left w:val="none" w:sz="0" w:space="0" w:color="auto"/>
        <w:bottom w:val="none" w:sz="0" w:space="0" w:color="auto"/>
        <w:right w:val="none" w:sz="0" w:space="0" w:color="auto"/>
      </w:divBdr>
    </w:div>
    <w:div w:id="1497066248">
      <w:bodyDiv w:val="1"/>
      <w:marLeft w:val="0"/>
      <w:marRight w:val="0"/>
      <w:marTop w:val="0"/>
      <w:marBottom w:val="0"/>
      <w:divBdr>
        <w:top w:val="none" w:sz="0" w:space="0" w:color="auto"/>
        <w:left w:val="none" w:sz="0" w:space="0" w:color="auto"/>
        <w:bottom w:val="none" w:sz="0" w:space="0" w:color="auto"/>
        <w:right w:val="none" w:sz="0" w:space="0" w:color="auto"/>
      </w:divBdr>
    </w:div>
    <w:div w:id="1648316893">
      <w:bodyDiv w:val="1"/>
      <w:marLeft w:val="0"/>
      <w:marRight w:val="0"/>
      <w:marTop w:val="0"/>
      <w:marBottom w:val="0"/>
      <w:divBdr>
        <w:top w:val="none" w:sz="0" w:space="0" w:color="auto"/>
        <w:left w:val="none" w:sz="0" w:space="0" w:color="auto"/>
        <w:bottom w:val="none" w:sz="0" w:space="0" w:color="auto"/>
        <w:right w:val="none" w:sz="0" w:space="0" w:color="auto"/>
      </w:divBdr>
    </w:div>
    <w:div w:id="1652371110">
      <w:bodyDiv w:val="1"/>
      <w:marLeft w:val="0"/>
      <w:marRight w:val="0"/>
      <w:marTop w:val="0"/>
      <w:marBottom w:val="0"/>
      <w:divBdr>
        <w:top w:val="none" w:sz="0" w:space="0" w:color="auto"/>
        <w:left w:val="none" w:sz="0" w:space="0" w:color="auto"/>
        <w:bottom w:val="none" w:sz="0" w:space="0" w:color="auto"/>
        <w:right w:val="none" w:sz="0" w:space="0" w:color="auto"/>
      </w:divBdr>
    </w:div>
    <w:div w:id="1655796873">
      <w:bodyDiv w:val="1"/>
      <w:marLeft w:val="0"/>
      <w:marRight w:val="0"/>
      <w:marTop w:val="0"/>
      <w:marBottom w:val="0"/>
      <w:divBdr>
        <w:top w:val="none" w:sz="0" w:space="0" w:color="auto"/>
        <w:left w:val="none" w:sz="0" w:space="0" w:color="auto"/>
        <w:bottom w:val="none" w:sz="0" w:space="0" w:color="auto"/>
        <w:right w:val="none" w:sz="0" w:space="0" w:color="auto"/>
      </w:divBdr>
    </w:div>
    <w:div w:id="1707677259">
      <w:bodyDiv w:val="1"/>
      <w:marLeft w:val="0"/>
      <w:marRight w:val="0"/>
      <w:marTop w:val="0"/>
      <w:marBottom w:val="0"/>
      <w:divBdr>
        <w:top w:val="none" w:sz="0" w:space="0" w:color="auto"/>
        <w:left w:val="none" w:sz="0" w:space="0" w:color="auto"/>
        <w:bottom w:val="none" w:sz="0" w:space="0" w:color="auto"/>
        <w:right w:val="none" w:sz="0" w:space="0" w:color="auto"/>
      </w:divBdr>
    </w:div>
    <w:div w:id="1882748688">
      <w:bodyDiv w:val="1"/>
      <w:marLeft w:val="0"/>
      <w:marRight w:val="0"/>
      <w:marTop w:val="0"/>
      <w:marBottom w:val="0"/>
      <w:divBdr>
        <w:top w:val="none" w:sz="0" w:space="0" w:color="auto"/>
        <w:left w:val="none" w:sz="0" w:space="0" w:color="auto"/>
        <w:bottom w:val="none" w:sz="0" w:space="0" w:color="auto"/>
        <w:right w:val="none" w:sz="0" w:space="0" w:color="auto"/>
      </w:divBdr>
    </w:div>
    <w:div w:id="2110930829">
      <w:bodyDiv w:val="1"/>
      <w:marLeft w:val="0"/>
      <w:marRight w:val="0"/>
      <w:marTop w:val="0"/>
      <w:marBottom w:val="0"/>
      <w:divBdr>
        <w:top w:val="none" w:sz="0" w:space="0" w:color="auto"/>
        <w:left w:val="none" w:sz="0" w:space="0" w:color="auto"/>
        <w:bottom w:val="none" w:sz="0" w:space="0" w:color="auto"/>
        <w:right w:val="none" w:sz="0" w:space="0" w:color="auto"/>
      </w:divBdr>
    </w:div>
    <w:div w:id="21419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1453</Words>
  <Characters>8285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Ungaro Francesco</dc:creator>
  <cp:keywords/>
  <dc:description/>
  <cp:lastModifiedBy>Ungaro Francesco</cp:lastModifiedBy>
  <cp:revision>11</cp:revision>
  <dcterms:created xsi:type="dcterms:W3CDTF">2021-05-26T15:27:00Z</dcterms:created>
  <dcterms:modified xsi:type="dcterms:W3CDTF">2021-05-27T08:10:00Z</dcterms:modified>
</cp:coreProperties>
</file>